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E0C7" w14:textId="77777777" w:rsidR="00952782" w:rsidRPr="00B53D40" w:rsidRDefault="00952782" w:rsidP="00952782">
      <w:pPr>
        <w:pStyle w:val="berschrift1"/>
        <w:rPr>
          <w:b/>
          <w:bCs/>
        </w:rPr>
      </w:pPr>
      <w:r w:rsidRPr="00B53D40">
        <w:rPr>
          <w:b/>
          <w:bCs/>
          <w:noProof/>
        </w:rPr>
        <w:drawing>
          <wp:anchor distT="0" distB="0" distL="114300" distR="114300" simplePos="0" relativeHeight="251705344" behindDoc="0" locked="0" layoutInCell="1" allowOverlap="1" wp14:anchorId="72DC79BC" wp14:editId="0F37118B">
            <wp:simplePos x="0" y="0"/>
            <wp:positionH relativeFrom="column">
              <wp:posOffset>4553676</wp:posOffset>
            </wp:positionH>
            <wp:positionV relativeFrom="paragraph">
              <wp:posOffset>-410210</wp:posOffset>
            </wp:positionV>
            <wp:extent cx="1200150" cy="1200150"/>
            <wp:effectExtent l="19050" t="19050" r="19050" b="190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B53D40">
        <w:rPr>
          <w:b/>
          <w:bCs/>
        </w:rPr>
        <w:t>Sie sind unter uns</w:t>
      </w:r>
    </w:p>
    <w:p w14:paraId="6108F2F4" w14:textId="77777777" w:rsidR="00952782" w:rsidRPr="006919FE" w:rsidRDefault="00952782" w:rsidP="00952782">
      <w:pPr>
        <w:pStyle w:val="berschrift2"/>
        <w:rPr>
          <w:sz w:val="24"/>
          <w:szCs w:val="24"/>
        </w:rPr>
      </w:pPr>
      <w:r w:rsidRPr="006919FE">
        <w:rPr>
          <w:sz w:val="24"/>
          <w:szCs w:val="24"/>
        </w:rPr>
        <w:t>Ein Podcast über Verschwörungstheorien</w:t>
      </w:r>
    </w:p>
    <w:p w14:paraId="2F5D717A" w14:textId="77777777" w:rsidR="00952782" w:rsidRPr="006919FE" w:rsidRDefault="00952782" w:rsidP="00952782">
      <w:pPr>
        <w:rPr>
          <w:color w:val="2F5496" w:themeColor="accent1" w:themeShade="BF"/>
        </w:rPr>
      </w:pPr>
      <w:r w:rsidRPr="006919FE">
        <w:rPr>
          <w:color w:val="2F5496" w:themeColor="accent1" w:themeShade="BF"/>
        </w:rPr>
        <w:t>__________________________________________________________________________________</w:t>
      </w:r>
    </w:p>
    <w:p w14:paraId="2ED7324F" w14:textId="77777777" w:rsidR="00952782" w:rsidRPr="006919FE" w:rsidRDefault="00952782" w:rsidP="00952782">
      <w:pPr>
        <w:rPr>
          <w:color w:val="2F5496" w:themeColor="accent1" w:themeShade="BF"/>
        </w:rPr>
      </w:pPr>
    </w:p>
    <w:p w14:paraId="79188A06" w14:textId="77777777" w:rsidR="008F1411" w:rsidRPr="00BC59A9" w:rsidRDefault="008F1411" w:rsidP="008F1411">
      <w:pPr>
        <w:rPr>
          <w:rFonts w:asciiTheme="majorHAnsi" w:hAnsiTheme="majorHAnsi" w:cstheme="majorHAnsi"/>
          <w:color w:val="2F5496" w:themeColor="accent1" w:themeShade="BF"/>
          <w:sz w:val="40"/>
          <w:szCs w:val="40"/>
        </w:rPr>
      </w:pPr>
      <w:r w:rsidRPr="00BC59A9">
        <w:rPr>
          <w:rFonts w:asciiTheme="majorHAnsi" w:hAnsiTheme="majorHAnsi" w:cstheme="majorHAnsi"/>
          <w:b/>
          <w:bCs/>
          <w:sz w:val="40"/>
          <w:szCs w:val="40"/>
        </w:rPr>
        <w:t>Arbeitsblatt zu Episode 6</w:t>
      </w:r>
      <w:r w:rsidRPr="00BC59A9">
        <w:rPr>
          <w:rFonts w:asciiTheme="majorHAnsi" w:hAnsiTheme="majorHAnsi" w:cstheme="majorHAnsi"/>
          <w:b/>
          <w:bCs/>
          <w:sz w:val="40"/>
          <w:szCs w:val="40"/>
        </w:rPr>
        <w:br/>
        <w:t>„Wissenschaftsleugnung:</w:t>
      </w:r>
      <w:r w:rsidRPr="00BC59A9">
        <w:rPr>
          <w:rFonts w:asciiTheme="majorHAnsi" w:hAnsiTheme="majorHAnsi" w:cstheme="majorHAnsi"/>
          <w:b/>
          <w:bCs/>
          <w:sz w:val="40"/>
          <w:szCs w:val="40"/>
        </w:rPr>
        <w:br/>
        <w:t xml:space="preserve">Von der angeblichen Klimalüge bis zur </w:t>
      </w:r>
      <w:proofErr w:type="spellStart"/>
      <w:r w:rsidRPr="00BC59A9">
        <w:rPr>
          <w:rFonts w:asciiTheme="majorHAnsi" w:hAnsiTheme="majorHAnsi" w:cstheme="majorHAnsi"/>
          <w:b/>
          <w:bCs/>
          <w:sz w:val="40"/>
          <w:szCs w:val="40"/>
        </w:rPr>
        <w:t>Plandemie</w:t>
      </w:r>
      <w:proofErr w:type="spellEnd"/>
    </w:p>
    <w:p w14:paraId="59FEA3AB" w14:textId="77777777" w:rsidR="00952782" w:rsidRPr="000F6413" w:rsidRDefault="00952782" w:rsidP="00952782"/>
    <w:p w14:paraId="18D9B409" w14:textId="77777777" w:rsidR="00952782" w:rsidRPr="005951FC" w:rsidRDefault="00952782" w:rsidP="00952782">
      <w:pPr>
        <w:pStyle w:val="berschrift1"/>
      </w:pPr>
      <w:r w:rsidRPr="005951FC">
        <w:t>Bearbeiten Sie folgende Aufgaben:</w:t>
      </w:r>
    </w:p>
    <w:p w14:paraId="011F005D" w14:textId="77777777" w:rsidR="00952782" w:rsidRDefault="00952782" w:rsidP="00952782">
      <w:pPr>
        <w:pStyle w:val="Listenabsatz"/>
        <w:spacing w:line="360" w:lineRule="auto"/>
        <w:ind w:left="360"/>
        <w:rPr>
          <w:i/>
          <w:iCs/>
        </w:rPr>
      </w:pPr>
    </w:p>
    <w:p w14:paraId="053973FA" w14:textId="20448E97" w:rsidR="00140FED" w:rsidRDefault="00140FED" w:rsidP="00140FED">
      <w:pPr>
        <w:pStyle w:val="Listenabsatz"/>
        <w:numPr>
          <w:ilvl w:val="0"/>
          <w:numId w:val="3"/>
        </w:numPr>
        <w:spacing w:line="360" w:lineRule="auto"/>
        <w:ind w:left="360"/>
        <w:rPr>
          <w:i/>
          <w:iCs/>
        </w:rPr>
      </w:pPr>
      <w:r>
        <w:rPr>
          <w:i/>
          <w:iCs/>
        </w:rPr>
        <w:t xml:space="preserve">Wählen Sie die </w:t>
      </w:r>
      <w:r w:rsidR="00796353">
        <w:rPr>
          <w:i/>
          <w:iCs/>
        </w:rPr>
        <w:t>richtige</w:t>
      </w:r>
      <w:r>
        <w:rPr>
          <w:i/>
          <w:iCs/>
        </w:rPr>
        <w:t xml:space="preserve"> Ant</w:t>
      </w:r>
      <w:r w:rsidR="00796353">
        <w:rPr>
          <w:i/>
          <w:iCs/>
        </w:rPr>
        <w:t>wo</w:t>
      </w:r>
      <w:r>
        <w:rPr>
          <w:i/>
          <w:iCs/>
        </w:rPr>
        <w:t>rtmögli</w:t>
      </w:r>
      <w:r w:rsidR="00796353">
        <w:rPr>
          <w:i/>
          <w:iCs/>
        </w:rPr>
        <w:t>chkeit aus!</w:t>
      </w:r>
    </w:p>
    <w:p w14:paraId="76FDDD07" w14:textId="37C6A43B" w:rsidR="00796353" w:rsidRDefault="00796353" w:rsidP="00796353">
      <w:pPr>
        <w:pStyle w:val="Listenabsatz"/>
        <w:spacing w:line="360" w:lineRule="auto"/>
        <w:ind w:left="360"/>
        <w:rPr>
          <w:i/>
          <w:iCs/>
        </w:rPr>
      </w:pPr>
      <w:r>
        <w:rPr>
          <w:noProof/>
        </w:rPr>
        <w:drawing>
          <wp:anchor distT="0" distB="0" distL="114300" distR="114300" simplePos="0" relativeHeight="251662336" behindDoc="0" locked="0" layoutInCell="1" allowOverlap="1" wp14:anchorId="5E329ACD" wp14:editId="5CA2EA16">
            <wp:simplePos x="0" y="0"/>
            <wp:positionH relativeFrom="column">
              <wp:posOffset>-86995</wp:posOffset>
            </wp:positionH>
            <wp:positionV relativeFrom="paragraph">
              <wp:posOffset>92500</wp:posOffset>
            </wp:positionV>
            <wp:extent cx="6259020" cy="1553821"/>
            <wp:effectExtent l="0" t="0" r="254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8">
                      <a:extLst>
                        <a:ext uri="{28A0092B-C50C-407E-A947-70E740481C1C}">
                          <a14:useLocalDpi xmlns:a14="http://schemas.microsoft.com/office/drawing/2010/main" val="0"/>
                        </a:ext>
                      </a:extLst>
                    </a:blip>
                    <a:srcRect t="9716"/>
                    <a:stretch/>
                  </pic:blipFill>
                  <pic:spPr bwMode="auto">
                    <a:xfrm>
                      <a:off x="0" y="0"/>
                      <a:ext cx="6278838" cy="155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C12691" w14:textId="437A6251" w:rsidR="00796353" w:rsidRDefault="00796353" w:rsidP="00796353">
      <w:pPr>
        <w:pStyle w:val="Listenabsatz"/>
        <w:spacing w:line="360" w:lineRule="auto"/>
        <w:ind w:left="360"/>
        <w:rPr>
          <w:i/>
          <w:iCs/>
        </w:rPr>
      </w:pPr>
    </w:p>
    <w:p w14:paraId="1B2F0A30" w14:textId="5D9BA99C" w:rsidR="00796353" w:rsidRDefault="00796353" w:rsidP="00796353">
      <w:pPr>
        <w:pStyle w:val="Listenabsatz"/>
        <w:spacing w:line="360" w:lineRule="auto"/>
        <w:ind w:left="360"/>
        <w:rPr>
          <w:i/>
          <w:iCs/>
        </w:rPr>
      </w:pPr>
    </w:p>
    <w:p w14:paraId="6E6D06D9" w14:textId="67ACAC70" w:rsidR="00796353" w:rsidRDefault="00796353" w:rsidP="00796353">
      <w:pPr>
        <w:pStyle w:val="Listenabsatz"/>
        <w:spacing w:line="360" w:lineRule="auto"/>
        <w:ind w:left="360"/>
        <w:rPr>
          <w:i/>
          <w:iCs/>
        </w:rPr>
      </w:pPr>
    </w:p>
    <w:p w14:paraId="66603D65" w14:textId="15203D6F" w:rsidR="00796353" w:rsidRDefault="00796353" w:rsidP="00796353">
      <w:pPr>
        <w:pStyle w:val="Listenabsatz"/>
        <w:spacing w:line="360" w:lineRule="auto"/>
        <w:ind w:left="360"/>
        <w:rPr>
          <w:i/>
          <w:iCs/>
        </w:rPr>
      </w:pPr>
    </w:p>
    <w:p w14:paraId="15B0B409" w14:textId="5A974E1D" w:rsidR="00796353" w:rsidRDefault="00796353" w:rsidP="00796353">
      <w:pPr>
        <w:pStyle w:val="Listenabsatz"/>
        <w:spacing w:line="360" w:lineRule="auto"/>
        <w:ind w:left="360"/>
        <w:rPr>
          <w:i/>
          <w:iCs/>
        </w:rPr>
      </w:pPr>
    </w:p>
    <w:p w14:paraId="799C90D6" w14:textId="732BD9F5" w:rsidR="00796353" w:rsidRDefault="00796353" w:rsidP="00796353">
      <w:pPr>
        <w:pStyle w:val="Listenabsatz"/>
        <w:spacing w:line="360" w:lineRule="auto"/>
        <w:ind w:left="360"/>
        <w:rPr>
          <w:i/>
          <w:iCs/>
        </w:rPr>
      </w:pPr>
    </w:p>
    <w:p w14:paraId="74558862" w14:textId="77777777" w:rsidR="00177277" w:rsidRDefault="00177277" w:rsidP="00796353">
      <w:pPr>
        <w:pStyle w:val="Listenabsatz"/>
        <w:spacing w:line="360" w:lineRule="auto"/>
        <w:ind w:left="360"/>
        <w:rPr>
          <w:i/>
          <w:iCs/>
        </w:rPr>
      </w:pPr>
    </w:p>
    <w:p w14:paraId="3162A92D" w14:textId="52807ABB" w:rsidR="00796353" w:rsidRDefault="00796353" w:rsidP="00796353">
      <w:pPr>
        <w:pStyle w:val="Listenabsatz"/>
        <w:numPr>
          <w:ilvl w:val="0"/>
          <w:numId w:val="3"/>
        </w:numPr>
        <w:spacing w:line="360" w:lineRule="auto"/>
        <w:ind w:left="360"/>
        <w:rPr>
          <w:i/>
          <w:iCs/>
        </w:rPr>
      </w:pPr>
      <w:r>
        <w:rPr>
          <w:noProof/>
        </w:rPr>
        <w:drawing>
          <wp:anchor distT="0" distB="0" distL="114300" distR="114300" simplePos="0" relativeHeight="251663360" behindDoc="0" locked="0" layoutInCell="1" allowOverlap="1" wp14:anchorId="5D4AE978" wp14:editId="2B2B83E1">
            <wp:simplePos x="0" y="0"/>
            <wp:positionH relativeFrom="column">
              <wp:posOffset>-10561</wp:posOffset>
            </wp:positionH>
            <wp:positionV relativeFrom="paragraph">
              <wp:posOffset>315158</wp:posOffset>
            </wp:positionV>
            <wp:extent cx="6182686" cy="1176655"/>
            <wp:effectExtent l="0" t="0" r="2540" b="444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rotWithShape="1">
                    <a:blip r:embed="rId9">
                      <a:extLst>
                        <a:ext uri="{28A0092B-C50C-407E-A947-70E740481C1C}">
                          <a14:useLocalDpi xmlns:a14="http://schemas.microsoft.com/office/drawing/2010/main" val="0"/>
                        </a:ext>
                      </a:extLst>
                    </a:blip>
                    <a:srcRect t="15257"/>
                    <a:stretch/>
                  </pic:blipFill>
                  <pic:spPr bwMode="auto">
                    <a:xfrm>
                      <a:off x="0" y="0"/>
                      <a:ext cx="6187928" cy="1177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rPr>
        <w:t>Füllen Sie die Lücken mit den korrekten Begriffen!</w:t>
      </w:r>
    </w:p>
    <w:p w14:paraId="25F14747" w14:textId="78F330E8" w:rsidR="00796353" w:rsidRDefault="00796353" w:rsidP="00796353">
      <w:pPr>
        <w:spacing w:line="360" w:lineRule="auto"/>
        <w:rPr>
          <w:i/>
          <w:iCs/>
        </w:rPr>
      </w:pPr>
    </w:p>
    <w:p w14:paraId="24A83995" w14:textId="64B5C1FF" w:rsidR="00796353" w:rsidRDefault="00796353" w:rsidP="00796353">
      <w:pPr>
        <w:spacing w:line="360" w:lineRule="auto"/>
        <w:rPr>
          <w:i/>
          <w:iCs/>
        </w:rPr>
      </w:pPr>
    </w:p>
    <w:p w14:paraId="793A35D6" w14:textId="49304E60" w:rsidR="00796353" w:rsidRDefault="00796353" w:rsidP="00796353">
      <w:pPr>
        <w:spacing w:line="360" w:lineRule="auto"/>
        <w:rPr>
          <w:i/>
          <w:iCs/>
        </w:rPr>
      </w:pPr>
    </w:p>
    <w:p w14:paraId="3B78C10D" w14:textId="77777777" w:rsidR="00177277" w:rsidRPr="00796353" w:rsidRDefault="00177277" w:rsidP="00796353">
      <w:pPr>
        <w:spacing w:line="360" w:lineRule="auto"/>
        <w:rPr>
          <w:i/>
          <w:iCs/>
        </w:rPr>
      </w:pPr>
    </w:p>
    <w:p w14:paraId="141EE89D" w14:textId="77777777" w:rsidR="00837622" w:rsidRPr="00494F86" w:rsidRDefault="00837622" w:rsidP="00837622">
      <w:pPr>
        <w:pStyle w:val="Listenabsatz"/>
        <w:numPr>
          <w:ilvl w:val="0"/>
          <w:numId w:val="3"/>
        </w:numPr>
        <w:spacing w:after="0" w:line="360" w:lineRule="auto"/>
        <w:ind w:left="360"/>
        <w:rPr>
          <w:i/>
          <w:iCs/>
        </w:rPr>
      </w:pPr>
      <w:r>
        <w:rPr>
          <w:i/>
          <w:iCs/>
        </w:rPr>
        <w:t>Wahr oder falsch? Kreuzen Sie an!</w:t>
      </w:r>
    </w:p>
    <w:tbl>
      <w:tblPr>
        <w:tblStyle w:val="Tabellenraster"/>
        <w:tblW w:w="9062" w:type="dxa"/>
        <w:tblLook w:val="04A0" w:firstRow="1" w:lastRow="0" w:firstColumn="1" w:lastColumn="0" w:noHBand="0" w:noVBand="1"/>
      </w:tblPr>
      <w:tblGrid>
        <w:gridCol w:w="7413"/>
        <w:gridCol w:w="809"/>
        <w:gridCol w:w="840"/>
      </w:tblGrid>
      <w:tr w:rsidR="00645656" w14:paraId="2F544808" w14:textId="77777777" w:rsidTr="00645656">
        <w:tc>
          <w:tcPr>
            <w:tcW w:w="7413" w:type="dxa"/>
            <w:tcBorders>
              <w:top w:val="nil"/>
              <w:left w:val="nil"/>
              <w:bottom w:val="single" w:sz="4" w:space="0" w:color="auto"/>
              <w:right w:val="nil"/>
            </w:tcBorders>
          </w:tcPr>
          <w:p w14:paraId="00CE8716" w14:textId="77777777" w:rsidR="00837622" w:rsidRPr="00E14A02" w:rsidRDefault="00837622" w:rsidP="00952782">
            <w:pPr>
              <w:spacing w:after="0" w:line="240" w:lineRule="auto"/>
              <w:rPr>
                <w:i/>
                <w:iCs/>
              </w:rPr>
            </w:pPr>
            <w:r>
              <w:rPr>
                <w:i/>
                <w:iCs/>
              </w:rPr>
              <w:t>Aussage</w:t>
            </w:r>
          </w:p>
        </w:tc>
        <w:tc>
          <w:tcPr>
            <w:tcW w:w="809" w:type="dxa"/>
            <w:tcBorders>
              <w:top w:val="nil"/>
              <w:left w:val="nil"/>
              <w:bottom w:val="single" w:sz="4" w:space="0" w:color="auto"/>
              <w:right w:val="nil"/>
            </w:tcBorders>
          </w:tcPr>
          <w:p w14:paraId="0E210560" w14:textId="77777777" w:rsidR="00837622" w:rsidRPr="00E14A02" w:rsidRDefault="00837622" w:rsidP="00952782">
            <w:pPr>
              <w:spacing w:after="0" w:line="240" w:lineRule="auto"/>
              <w:jc w:val="center"/>
              <w:rPr>
                <w:i/>
                <w:iCs/>
              </w:rPr>
            </w:pPr>
            <w:r w:rsidRPr="00E14A02">
              <w:rPr>
                <w:i/>
                <w:iCs/>
                <w:color w:val="00B050"/>
              </w:rPr>
              <w:t>wahr</w:t>
            </w:r>
          </w:p>
        </w:tc>
        <w:tc>
          <w:tcPr>
            <w:tcW w:w="840" w:type="dxa"/>
            <w:tcBorders>
              <w:top w:val="nil"/>
              <w:left w:val="nil"/>
              <w:bottom w:val="single" w:sz="4" w:space="0" w:color="auto"/>
              <w:right w:val="nil"/>
            </w:tcBorders>
          </w:tcPr>
          <w:p w14:paraId="23D7F810" w14:textId="77777777" w:rsidR="00837622" w:rsidRPr="00E14A02" w:rsidRDefault="00837622" w:rsidP="00952782">
            <w:pPr>
              <w:spacing w:after="0" w:line="240" w:lineRule="auto"/>
              <w:jc w:val="center"/>
              <w:rPr>
                <w:i/>
                <w:iCs/>
              </w:rPr>
            </w:pPr>
            <w:r w:rsidRPr="00E14A02">
              <w:rPr>
                <w:i/>
                <w:iCs/>
                <w:color w:val="FF0000"/>
              </w:rPr>
              <w:t>falsch</w:t>
            </w:r>
          </w:p>
        </w:tc>
      </w:tr>
      <w:tr w:rsidR="00837622" w14:paraId="3DD6168A" w14:textId="77777777" w:rsidTr="00645656">
        <w:tc>
          <w:tcPr>
            <w:tcW w:w="7413" w:type="dxa"/>
            <w:tcBorders>
              <w:top w:val="single" w:sz="4" w:space="0" w:color="auto"/>
            </w:tcBorders>
          </w:tcPr>
          <w:p w14:paraId="4F5C1E4E" w14:textId="77777777" w:rsidR="00837622" w:rsidRDefault="00837622" w:rsidP="00837622">
            <w:pPr>
              <w:spacing w:after="0" w:line="240" w:lineRule="auto"/>
              <w:jc w:val="both"/>
            </w:pPr>
            <w:r>
              <w:t>Prof. Dr. Hannah Schmid-Petri vertritt die Ansicht, dass es wichtig sei, Wissenschaftsleugner*innen beispielsweise in Talkshows eine Plattform zu bieten, um im Gespräch mit Expert*innen diese Falschansichten öffentlich zu widerlegen.</w:t>
            </w:r>
          </w:p>
        </w:tc>
        <w:tc>
          <w:tcPr>
            <w:tcW w:w="809" w:type="dxa"/>
            <w:tcBorders>
              <w:top w:val="single" w:sz="4" w:space="0" w:color="auto"/>
            </w:tcBorders>
          </w:tcPr>
          <w:p w14:paraId="1C036BCB" w14:textId="77777777" w:rsidR="00837622" w:rsidRDefault="00837622" w:rsidP="00837622">
            <w:pPr>
              <w:spacing w:line="360" w:lineRule="auto"/>
            </w:pPr>
          </w:p>
        </w:tc>
        <w:tc>
          <w:tcPr>
            <w:tcW w:w="840" w:type="dxa"/>
            <w:tcBorders>
              <w:top w:val="single" w:sz="4" w:space="0" w:color="auto"/>
            </w:tcBorders>
          </w:tcPr>
          <w:p w14:paraId="4A4B179F" w14:textId="77777777" w:rsidR="00837622" w:rsidRDefault="00837622" w:rsidP="00837622">
            <w:pPr>
              <w:spacing w:line="360" w:lineRule="auto"/>
            </w:pPr>
          </w:p>
        </w:tc>
      </w:tr>
      <w:tr w:rsidR="00837622" w14:paraId="57D15FFD" w14:textId="77777777" w:rsidTr="00645656">
        <w:tc>
          <w:tcPr>
            <w:tcW w:w="7413" w:type="dxa"/>
          </w:tcPr>
          <w:p w14:paraId="2478A8AC" w14:textId="77777777" w:rsidR="00837622" w:rsidRDefault="00837622" w:rsidP="00837622">
            <w:pPr>
              <w:spacing w:after="0" w:line="240" w:lineRule="auto"/>
              <w:jc w:val="both"/>
            </w:pPr>
            <w:r>
              <w:t>Wissenschaftsleugnung ist KEIN neues Phänomen, sondern existiert bereits sehr lange. Sie bedient sich immer wieder ähnlicher Argumente. Verändert haben sich lediglich die vielschichtigen Kommunikationsmöglichkeiten.</w:t>
            </w:r>
          </w:p>
          <w:p w14:paraId="7349EF73" w14:textId="5ED8210C" w:rsidR="00645656" w:rsidRPr="00645656" w:rsidRDefault="00645656" w:rsidP="00837622">
            <w:pPr>
              <w:spacing w:after="0" w:line="240" w:lineRule="auto"/>
              <w:jc w:val="both"/>
            </w:pPr>
          </w:p>
        </w:tc>
        <w:tc>
          <w:tcPr>
            <w:tcW w:w="809" w:type="dxa"/>
          </w:tcPr>
          <w:p w14:paraId="7673FC52" w14:textId="77777777" w:rsidR="00837622" w:rsidRDefault="00837622" w:rsidP="00837622">
            <w:pPr>
              <w:spacing w:line="360" w:lineRule="auto"/>
            </w:pPr>
          </w:p>
        </w:tc>
        <w:tc>
          <w:tcPr>
            <w:tcW w:w="840" w:type="dxa"/>
          </w:tcPr>
          <w:p w14:paraId="5AA3C535" w14:textId="77777777" w:rsidR="00837622" w:rsidRDefault="00837622" w:rsidP="00837622">
            <w:pPr>
              <w:spacing w:line="360" w:lineRule="auto"/>
            </w:pPr>
          </w:p>
        </w:tc>
      </w:tr>
    </w:tbl>
    <w:p w14:paraId="20C0FB7D" w14:textId="1735011E" w:rsidR="00837622" w:rsidRDefault="00837622" w:rsidP="00837622">
      <w:pPr>
        <w:pStyle w:val="Listenabsatz"/>
        <w:numPr>
          <w:ilvl w:val="0"/>
          <w:numId w:val="3"/>
        </w:numPr>
        <w:spacing w:after="0" w:line="360" w:lineRule="auto"/>
        <w:ind w:left="360"/>
        <w:rPr>
          <w:i/>
          <w:iCs/>
        </w:rPr>
      </w:pPr>
      <w:r>
        <w:rPr>
          <w:i/>
          <w:iCs/>
        </w:rPr>
        <w:lastRenderedPageBreak/>
        <w:t xml:space="preserve">Überprüfen Sie </w:t>
      </w:r>
      <w:r w:rsidR="00952782">
        <w:rPr>
          <w:i/>
          <w:iCs/>
        </w:rPr>
        <w:t>I</w:t>
      </w:r>
      <w:r>
        <w:rPr>
          <w:i/>
          <w:iCs/>
        </w:rPr>
        <w:t>hr Wissen anhand folgender Karteikarten!</w:t>
      </w:r>
    </w:p>
    <w:p w14:paraId="267CA322" w14:textId="77777777" w:rsidR="00837622" w:rsidRPr="00494F86" w:rsidRDefault="00837622" w:rsidP="00837622">
      <w:pPr>
        <w:spacing w:before="240" w:line="360" w:lineRule="auto"/>
        <w:ind w:left="360"/>
        <w:rPr>
          <w:i/>
          <w:iCs/>
        </w:rPr>
      </w:pPr>
      <w:r>
        <w:rPr>
          <w:i/>
          <w:iCs/>
          <w:noProof/>
        </w:rPr>
        <mc:AlternateContent>
          <mc:Choice Requires="wps">
            <w:drawing>
              <wp:anchor distT="0" distB="0" distL="114300" distR="114300" simplePos="0" relativeHeight="251698176" behindDoc="0" locked="0" layoutInCell="1" allowOverlap="1" wp14:anchorId="5B190CA2" wp14:editId="6B069AA9">
                <wp:simplePos x="0" y="0"/>
                <wp:positionH relativeFrom="column">
                  <wp:posOffset>48260</wp:posOffset>
                </wp:positionH>
                <wp:positionV relativeFrom="paragraph">
                  <wp:posOffset>217805</wp:posOffset>
                </wp:positionV>
                <wp:extent cx="1527598" cy="1286933"/>
                <wp:effectExtent l="0" t="0" r="15875" b="27940"/>
                <wp:wrapNone/>
                <wp:docPr id="52" name="Textfeld 52"/>
                <wp:cNvGraphicFramePr/>
                <a:graphic xmlns:a="http://schemas.openxmlformats.org/drawingml/2006/main">
                  <a:graphicData uri="http://schemas.microsoft.com/office/word/2010/wordprocessingShape">
                    <wps:wsp>
                      <wps:cNvSpPr txBox="1"/>
                      <wps:spPr>
                        <a:xfrm>
                          <a:off x="0" y="0"/>
                          <a:ext cx="1527598" cy="1286933"/>
                        </a:xfrm>
                        <a:prstGeom prst="rect">
                          <a:avLst/>
                        </a:prstGeom>
                        <a:solidFill>
                          <a:schemeClr val="accent1">
                            <a:lumMod val="75000"/>
                          </a:schemeClr>
                        </a:solidFill>
                        <a:ln w="6350">
                          <a:solidFill>
                            <a:prstClr val="black"/>
                          </a:solidFill>
                        </a:ln>
                      </wps:spPr>
                      <wps:txbx>
                        <w:txbxContent>
                          <w:p w14:paraId="7D11AC58" w14:textId="77777777" w:rsidR="00837622" w:rsidRPr="00096A9C" w:rsidRDefault="00837622" w:rsidP="00837622">
                            <w:pPr>
                              <w:rPr>
                                <w:color w:val="FFFFFF" w:themeColor="background1"/>
                                <w:sz w:val="20"/>
                                <w:szCs w:val="20"/>
                              </w:rPr>
                            </w:pPr>
                            <w:r w:rsidRPr="0062081F">
                              <w:rPr>
                                <w:b/>
                                <w:color w:val="FFFFFF" w:themeColor="background1"/>
                                <w:sz w:val="20"/>
                                <w:szCs w:val="20"/>
                              </w:rPr>
                              <w:t>Frage:</w:t>
                            </w:r>
                            <w:r>
                              <w:rPr>
                                <w:b/>
                                <w:color w:val="FFFFFF" w:themeColor="background1"/>
                                <w:sz w:val="20"/>
                                <w:szCs w:val="20"/>
                              </w:rPr>
                              <w:br/>
                            </w:r>
                            <w:r w:rsidRPr="00096A9C">
                              <w:rPr>
                                <w:color w:val="FFFFFF" w:themeColor="background1"/>
                                <w:sz w:val="20"/>
                                <w:szCs w:val="20"/>
                              </w:rPr>
                              <w:t>Welche Besonderheiten in der Corona-Situation befeuern Wissenschaftsleugnung und damit verbundene Verschwörungstheorien?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90CA2" id="_x0000_t202" coordsize="21600,21600" o:spt="202" path="m,l,21600r21600,l21600,xe">
                <v:stroke joinstyle="miter"/>
                <v:path gradientshapeok="t" o:connecttype="rect"/>
              </v:shapetype>
              <v:shape id="Textfeld 52" o:spid="_x0000_s1026" type="#_x0000_t202" style="position:absolute;left:0;text-align:left;margin-left:3.8pt;margin-top:17.15pt;width:120.3pt;height:10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" fillcolor="#2f5496 [2404]" strokeweight=".5pt">
                <v:textbox>
                  <w:txbxContent>
                    <w:p w14:paraId="7D11AC58" w14:textId="77777777" w:rsidR="00837622" w:rsidRPr="00096A9C" w:rsidRDefault="00837622" w:rsidP="00837622">
                      <w:pPr>
                        <w:rPr>
                          <w:color w:val="FFFFFF" w:themeColor="background1"/>
                          <w:sz w:val="20"/>
                          <w:szCs w:val="20"/>
                        </w:rPr>
                      </w:pPr>
                      <w:r w:rsidRPr="0062081F">
                        <w:rPr>
                          <w:b/>
                          <w:color w:val="FFFFFF" w:themeColor="background1"/>
                          <w:sz w:val="20"/>
                          <w:szCs w:val="20"/>
                        </w:rPr>
                        <w:t>Frage:</w:t>
                      </w:r>
                      <w:r>
                        <w:rPr>
                          <w:b/>
                          <w:color w:val="FFFFFF" w:themeColor="background1"/>
                          <w:sz w:val="20"/>
                          <w:szCs w:val="20"/>
                        </w:rPr>
                        <w:br/>
                      </w:r>
                      <w:r w:rsidRPr="00096A9C">
                        <w:rPr>
                          <w:color w:val="FFFFFF" w:themeColor="background1"/>
                          <w:sz w:val="20"/>
                          <w:szCs w:val="20"/>
                        </w:rPr>
                        <w:t>Welche Besonderheiten in der Corona-Situation befeuern Wissenschaftsleugnung und damit verbundene Verschwörungstheorien?</w:t>
                      </w:r>
                    </w:p>
                  </w:txbxContent>
                </v:textbox>
              </v:shape>
            </w:pict>
          </mc:Fallback>
        </mc:AlternateContent>
      </w:r>
      <w:r>
        <w:rPr>
          <w:i/>
          <w:iCs/>
          <w:noProof/>
        </w:rPr>
        <mc:AlternateContent>
          <mc:Choice Requires="wps">
            <w:drawing>
              <wp:anchor distT="0" distB="0" distL="114300" distR="114300" simplePos="0" relativeHeight="251699200" behindDoc="0" locked="0" layoutInCell="1" allowOverlap="1" wp14:anchorId="7768303D" wp14:editId="730F9542">
                <wp:simplePos x="0" y="0"/>
                <wp:positionH relativeFrom="column">
                  <wp:posOffset>2151518</wp:posOffset>
                </wp:positionH>
                <wp:positionV relativeFrom="paragraph">
                  <wp:posOffset>44726</wp:posOffset>
                </wp:positionV>
                <wp:extent cx="3804423" cy="1659835"/>
                <wp:effectExtent l="0" t="0" r="18415" b="17145"/>
                <wp:wrapNone/>
                <wp:docPr id="54" name="Textfeld 54"/>
                <wp:cNvGraphicFramePr/>
                <a:graphic xmlns:a="http://schemas.openxmlformats.org/drawingml/2006/main">
                  <a:graphicData uri="http://schemas.microsoft.com/office/word/2010/wordprocessingShape">
                    <wps:wsp>
                      <wps:cNvSpPr txBox="1"/>
                      <wps:spPr>
                        <a:xfrm>
                          <a:off x="0" y="0"/>
                          <a:ext cx="3804423" cy="1659835"/>
                        </a:xfrm>
                        <a:prstGeom prst="rect">
                          <a:avLst/>
                        </a:prstGeom>
                        <a:solidFill>
                          <a:schemeClr val="accent1">
                            <a:lumMod val="75000"/>
                          </a:schemeClr>
                        </a:solidFill>
                        <a:ln w="6350">
                          <a:solidFill>
                            <a:prstClr val="black"/>
                          </a:solidFill>
                        </a:ln>
                      </wps:spPr>
                      <wps:txbx>
                        <w:txbxContent>
                          <w:p w14:paraId="2A0DB77D" w14:textId="77777777" w:rsidR="00837622" w:rsidRPr="00096A9C" w:rsidRDefault="00837622" w:rsidP="00837622">
                            <w:pPr>
                              <w:spacing w:line="240" w:lineRule="auto"/>
                              <w:jc w:val="both"/>
                              <w:rPr>
                                <w:color w:val="FFFFFF" w:themeColor="background1"/>
                                <w:sz w:val="20"/>
                                <w:szCs w:val="20"/>
                              </w:rPr>
                            </w:pPr>
                            <w:r w:rsidRPr="0062081F">
                              <w:rPr>
                                <w:b/>
                                <w:bCs/>
                                <w:color w:val="FFFFFF" w:themeColor="background1"/>
                                <w:sz w:val="20"/>
                                <w:szCs w:val="20"/>
                              </w:rPr>
                              <w:t>Antwort:</w:t>
                            </w:r>
                            <w:r>
                              <w:rPr>
                                <w:color w:val="FFFFFF" w:themeColor="background1"/>
                                <w:sz w:val="20"/>
                                <w:szCs w:val="20"/>
                              </w:rPr>
                              <w:br/>
                            </w:r>
                            <w:r w:rsidRPr="00096A9C">
                              <w:rPr>
                                <w:color w:val="FFFFFF" w:themeColor="background1"/>
                                <w:sz w:val="20"/>
                                <w:szCs w:val="20"/>
                              </w:rPr>
                              <w:t xml:space="preserve">Die Corona-Pandemie war zu Beginn von sehr großer Unsicherheit geprägt. </w:t>
                            </w:r>
                            <w:r w:rsidRPr="0062081F">
                              <w:rPr>
                                <w:color w:val="FFFFFF" w:themeColor="background1"/>
                                <w:sz w:val="20"/>
                                <w:szCs w:val="20"/>
                              </w:rPr>
                              <w:t>Bei der Erforschung des Virus konnte die Öffentlichkeit in diesem seltenen Fall das wissenschaftliche Arbeiten in Echtzeit mitverfolgen; innerwissenschaftliche Prozesse wurden von einer breiten Öffentlichkeit wahrgenommen. Die Bestätigung oder Widerlegung von Hypothesen ist dabei ein üblicher Bestandteil des wissenschaftlichen Prozesses und trägt zur Gewinnung neuer Erkenntnisse bei.</w:t>
                            </w:r>
                            <w:r w:rsidRPr="00096A9C">
                              <w:rPr>
                                <w:color w:val="FFFFFF" w:themeColor="background1"/>
                                <w:sz w:val="20"/>
                                <w:szCs w:val="20"/>
                              </w:rPr>
                              <w:t xml:space="preserve"> Dieser Prozess wird im Vergleich zur Corona-Debatte normalerweise nicht von der breiten Masse rezipiert und diskutiert.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303D" id="Textfeld 54" o:spid="_x0000_s1027" type="#_x0000_t202" style="position:absolute;left:0;text-align:left;margin-left:169.4pt;margin-top:3.5pt;width:299.55pt;height:13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" fillcolor="#2f5496 [2404]" strokeweight=".5pt">
                <v:textbox>
                  <w:txbxContent>
                    <w:p w14:paraId="2A0DB77D" w14:textId="77777777" w:rsidR="00837622" w:rsidRPr="00096A9C" w:rsidRDefault="00837622" w:rsidP="00837622">
                      <w:pPr>
                        <w:spacing w:line="240" w:lineRule="auto"/>
                        <w:jc w:val="both"/>
                        <w:rPr>
                          <w:color w:val="FFFFFF" w:themeColor="background1"/>
                          <w:sz w:val="20"/>
                          <w:szCs w:val="20"/>
                        </w:rPr>
                      </w:pPr>
                      <w:r w:rsidRPr="0062081F">
                        <w:rPr>
                          <w:b/>
                          <w:bCs/>
                          <w:color w:val="FFFFFF" w:themeColor="background1"/>
                          <w:sz w:val="20"/>
                          <w:szCs w:val="20"/>
                        </w:rPr>
                        <w:t>Antwort:</w:t>
                      </w:r>
                      <w:r>
                        <w:rPr>
                          <w:color w:val="FFFFFF" w:themeColor="background1"/>
                          <w:sz w:val="20"/>
                          <w:szCs w:val="20"/>
                        </w:rPr>
                        <w:br/>
                      </w:r>
                      <w:r w:rsidRPr="00096A9C">
                        <w:rPr>
                          <w:color w:val="FFFFFF" w:themeColor="background1"/>
                          <w:sz w:val="20"/>
                          <w:szCs w:val="20"/>
                        </w:rPr>
                        <w:t xml:space="preserve">Die Corona-Pandemie war zu Beginn von sehr großer Unsicherheit geprägt. </w:t>
                      </w:r>
                      <w:r w:rsidRPr="0062081F">
                        <w:rPr>
                          <w:color w:val="FFFFFF" w:themeColor="background1"/>
                          <w:sz w:val="20"/>
                          <w:szCs w:val="20"/>
                        </w:rPr>
                        <w:t>Bei der Erforschung des Virus konnte die Öffentlichkeit in diesem seltenen Fall das wissenschaftliche Arbeiten in Echtzeit mitverfolgen; innerwissenschaftliche Prozesse wurden von einer breiten Öffentlichkeit wahrgenommen. Die Bestätigung oder Widerlegung von Hypothesen ist dabei ein üblicher Bestandteil des wissenschaftlichen Prozesses und trägt zur Gewinnung neuer Erkenntnisse bei.</w:t>
                      </w:r>
                      <w:r w:rsidRPr="00096A9C">
                        <w:rPr>
                          <w:color w:val="FFFFFF" w:themeColor="background1"/>
                          <w:sz w:val="20"/>
                          <w:szCs w:val="20"/>
                        </w:rPr>
                        <w:t xml:space="preserve"> Dieser Prozess wird im Vergleich zur Corona-Debatte normalerweise nicht von der breiten Masse rezipiert und diskutiert.</w:t>
                      </w:r>
                    </w:p>
                  </w:txbxContent>
                </v:textbox>
              </v:shape>
            </w:pict>
          </mc:Fallback>
        </mc:AlternateContent>
      </w:r>
    </w:p>
    <w:p w14:paraId="168B1616" w14:textId="77777777" w:rsidR="00837622" w:rsidRPr="00796353" w:rsidRDefault="00837622" w:rsidP="00837622">
      <w:r>
        <w:rPr>
          <w:noProof/>
        </w:rPr>
        <w:drawing>
          <wp:anchor distT="0" distB="0" distL="114300" distR="114300" simplePos="0" relativeHeight="251702272" behindDoc="0" locked="0" layoutInCell="1" allowOverlap="1" wp14:anchorId="37DE03FB" wp14:editId="5B4B8987">
            <wp:simplePos x="0" y="0"/>
            <wp:positionH relativeFrom="column">
              <wp:posOffset>1574800</wp:posOffset>
            </wp:positionH>
            <wp:positionV relativeFrom="paragraph">
              <wp:posOffset>166158</wp:posOffset>
            </wp:positionV>
            <wp:extent cx="586409" cy="586409"/>
            <wp:effectExtent l="0" t="0" r="4445" b="0"/>
            <wp:wrapNone/>
            <wp:docPr id="61" name="Grafik 61" descr="Shuff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descr="Shuffl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6409" cy="586409"/>
                    </a:xfrm>
                    <a:prstGeom prst="rect">
                      <a:avLst/>
                    </a:prstGeom>
                  </pic:spPr>
                </pic:pic>
              </a:graphicData>
            </a:graphic>
            <wp14:sizeRelH relativeFrom="page">
              <wp14:pctWidth>0</wp14:pctWidth>
            </wp14:sizeRelH>
            <wp14:sizeRelV relativeFrom="page">
              <wp14:pctHeight>0</wp14:pctHeight>
            </wp14:sizeRelV>
          </wp:anchor>
        </w:drawing>
      </w:r>
    </w:p>
    <w:p w14:paraId="70DB0F73" w14:textId="77777777" w:rsidR="00837622" w:rsidRDefault="00837622" w:rsidP="00837622"/>
    <w:p w14:paraId="1EEC973B" w14:textId="77777777" w:rsidR="00837622" w:rsidRDefault="00837622" w:rsidP="00837622"/>
    <w:p w14:paraId="75726E00" w14:textId="77777777" w:rsidR="00837622" w:rsidRDefault="00837622" w:rsidP="00837622"/>
    <w:p w14:paraId="41F2DF59" w14:textId="77777777" w:rsidR="00837622" w:rsidRDefault="00837622" w:rsidP="00837622">
      <w:r>
        <w:rPr>
          <w:i/>
          <w:iCs/>
          <w:noProof/>
        </w:rPr>
        <mc:AlternateContent>
          <mc:Choice Requires="wps">
            <w:drawing>
              <wp:anchor distT="0" distB="0" distL="114300" distR="114300" simplePos="0" relativeHeight="251700224" behindDoc="0" locked="0" layoutInCell="1" allowOverlap="1" wp14:anchorId="7BE7D59C" wp14:editId="07FAAC26">
                <wp:simplePos x="0" y="0"/>
                <wp:positionH relativeFrom="column">
                  <wp:posOffset>48473</wp:posOffset>
                </wp:positionH>
                <wp:positionV relativeFrom="paragraph">
                  <wp:posOffset>284480</wp:posOffset>
                </wp:positionV>
                <wp:extent cx="1527598" cy="1012825"/>
                <wp:effectExtent l="0" t="0" r="15875" b="15875"/>
                <wp:wrapNone/>
                <wp:docPr id="55" name="Textfeld 55"/>
                <wp:cNvGraphicFramePr/>
                <a:graphic xmlns:a="http://schemas.openxmlformats.org/drawingml/2006/main">
                  <a:graphicData uri="http://schemas.microsoft.com/office/word/2010/wordprocessingShape">
                    <wps:wsp>
                      <wps:cNvSpPr txBox="1"/>
                      <wps:spPr>
                        <a:xfrm>
                          <a:off x="0" y="0"/>
                          <a:ext cx="1527598" cy="1012825"/>
                        </a:xfrm>
                        <a:prstGeom prst="rect">
                          <a:avLst/>
                        </a:prstGeom>
                        <a:solidFill>
                          <a:schemeClr val="accent1">
                            <a:lumMod val="40000"/>
                            <a:lumOff val="60000"/>
                          </a:schemeClr>
                        </a:solidFill>
                        <a:ln w="6350">
                          <a:solidFill>
                            <a:prstClr val="black"/>
                          </a:solidFill>
                        </a:ln>
                      </wps:spPr>
                      <wps:txbx>
                        <w:txbxContent>
                          <w:p w14:paraId="6B44F247" w14:textId="77777777" w:rsidR="00837622" w:rsidRPr="00811F49" w:rsidRDefault="00837622" w:rsidP="00837622">
                            <w:pPr>
                              <w:rPr>
                                <w:sz w:val="20"/>
                                <w:szCs w:val="20"/>
                              </w:rPr>
                            </w:pPr>
                            <w:r w:rsidRPr="0062081F">
                              <w:rPr>
                                <w:b/>
                                <w:sz w:val="20"/>
                                <w:szCs w:val="20"/>
                              </w:rPr>
                              <w:t>Frage:</w:t>
                            </w:r>
                            <w:r>
                              <w:rPr>
                                <w:b/>
                                <w:sz w:val="20"/>
                                <w:szCs w:val="20"/>
                              </w:rPr>
                              <w:br/>
                            </w:r>
                            <w:r w:rsidRPr="00811F49">
                              <w:rPr>
                                <w:sz w:val="20"/>
                                <w:szCs w:val="20"/>
                              </w:rPr>
                              <w:t>Was versteht man unter Imitation der Wissenschaft und wo wird sie verwendet?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D59C" id="Textfeld 55" o:spid="_x0000_s1028" type="#_x0000_t202" style="position:absolute;margin-left:3.8pt;margin-top:22.4pt;width:120.3pt;height:7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" fillcolor="#b4c6e7 [1300]" strokeweight=".5pt">
                <v:textbox>
                  <w:txbxContent>
                    <w:p w14:paraId="6B44F247" w14:textId="77777777" w:rsidR="00837622" w:rsidRPr="00811F49" w:rsidRDefault="00837622" w:rsidP="00837622">
                      <w:pPr>
                        <w:rPr>
                          <w:sz w:val="20"/>
                          <w:szCs w:val="20"/>
                        </w:rPr>
                      </w:pPr>
                      <w:r w:rsidRPr="0062081F">
                        <w:rPr>
                          <w:b/>
                          <w:sz w:val="20"/>
                          <w:szCs w:val="20"/>
                        </w:rPr>
                        <w:t>Frage:</w:t>
                      </w:r>
                      <w:r>
                        <w:rPr>
                          <w:b/>
                          <w:sz w:val="20"/>
                          <w:szCs w:val="20"/>
                        </w:rPr>
                        <w:br/>
                      </w:r>
                      <w:r w:rsidRPr="00811F49">
                        <w:rPr>
                          <w:sz w:val="20"/>
                          <w:szCs w:val="20"/>
                        </w:rPr>
                        <w:t>Was versteht man unter Imitation der Wissenschaft und wo wird sie verwendet?</w:t>
                      </w:r>
                    </w:p>
                  </w:txbxContent>
                </v:textbox>
              </v:shape>
            </w:pict>
          </mc:Fallback>
        </mc:AlternateContent>
      </w:r>
      <w:r>
        <w:rPr>
          <w:i/>
          <w:iCs/>
          <w:noProof/>
        </w:rPr>
        <mc:AlternateContent>
          <mc:Choice Requires="wps">
            <w:drawing>
              <wp:anchor distT="0" distB="0" distL="114300" distR="114300" simplePos="0" relativeHeight="251701248" behindDoc="0" locked="0" layoutInCell="1" allowOverlap="1" wp14:anchorId="36AAE5A1" wp14:editId="55381154">
                <wp:simplePos x="0" y="0"/>
                <wp:positionH relativeFrom="column">
                  <wp:posOffset>2139738</wp:posOffset>
                </wp:positionH>
                <wp:positionV relativeFrom="paragraph">
                  <wp:posOffset>225213</wp:posOffset>
                </wp:positionV>
                <wp:extent cx="3813810" cy="1219200"/>
                <wp:effectExtent l="0" t="0" r="15240" b="19050"/>
                <wp:wrapNone/>
                <wp:docPr id="57" name="Textfeld 57"/>
                <wp:cNvGraphicFramePr/>
                <a:graphic xmlns:a="http://schemas.openxmlformats.org/drawingml/2006/main">
                  <a:graphicData uri="http://schemas.microsoft.com/office/word/2010/wordprocessingShape">
                    <wps:wsp>
                      <wps:cNvSpPr txBox="1"/>
                      <wps:spPr>
                        <a:xfrm>
                          <a:off x="0" y="0"/>
                          <a:ext cx="3813810" cy="1219200"/>
                        </a:xfrm>
                        <a:prstGeom prst="rect">
                          <a:avLst/>
                        </a:prstGeom>
                        <a:solidFill>
                          <a:schemeClr val="accent1">
                            <a:lumMod val="40000"/>
                            <a:lumOff val="60000"/>
                          </a:schemeClr>
                        </a:solidFill>
                        <a:ln w="6350">
                          <a:solidFill>
                            <a:prstClr val="black"/>
                          </a:solidFill>
                        </a:ln>
                      </wps:spPr>
                      <wps:txbx>
                        <w:txbxContent>
                          <w:p w14:paraId="4F0F6CA7" w14:textId="77777777" w:rsidR="00837622" w:rsidRDefault="00837622" w:rsidP="00837622">
                            <w:pPr>
                              <w:spacing w:after="0"/>
                              <w:jc w:val="both"/>
                              <w:rPr>
                                <w:b/>
                                <w:sz w:val="20"/>
                                <w:szCs w:val="20"/>
                              </w:rPr>
                            </w:pPr>
                            <w:r>
                              <w:rPr>
                                <w:b/>
                                <w:sz w:val="20"/>
                                <w:szCs w:val="20"/>
                              </w:rPr>
                              <w:t>Antwort:</w:t>
                            </w:r>
                          </w:p>
                          <w:p w14:paraId="1DC81B03" w14:textId="77777777" w:rsidR="00837622" w:rsidRPr="00811F49" w:rsidRDefault="00837622" w:rsidP="00837622">
                            <w:pPr>
                              <w:spacing w:line="240" w:lineRule="auto"/>
                              <w:jc w:val="both"/>
                              <w:rPr>
                                <w:sz w:val="20"/>
                                <w:szCs w:val="20"/>
                              </w:rPr>
                            </w:pPr>
                            <w:r w:rsidRPr="00811F49">
                              <w:rPr>
                                <w:sz w:val="20"/>
                                <w:szCs w:val="20"/>
                              </w:rPr>
                              <w:t>Verschwörungstheoretiker*innen benutzen diese Strategie oft, um ihren Aussagen mehr Gewicht zu verleihen, obwohl sie in diesem Fachgebiet keinerlei Expertise besitzen. Dabei werden wissenschaftliche Titel und Auszeichnungen aus ganz anderen Gebieten und diverse Merkmale des wissenschaftlichen Arbeitens als Steigerung der Glaubwürdigkeit missbraucht.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E5A1" id="Textfeld 57" o:spid="_x0000_s1029" type="#_x0000_t202" style="position:absolute;margin-left:168.5pt;margin-top:17.75pt;width:300.3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" fillcolor="#b4c6e7 [1300]" strokeweight=".5pt">
                <v:textbox>
                  <w:txbxContent>
                    <w:p w14:paraId="4F0F6CA7" w14:textId="77777777" w:rsidR="00837622" w:rsidRDefault="00837622" w:rsidP="00837622">
                      <w:pPr>
                        <w:spacing w:after="0"/>
                        <w:jc w:val="both"/>
                        <w:rPr>
                          <w:b/>
                          <w:sz w:val="20"/>
                          <w:szCs w:val="20"/>
                        </w:rPr>
                      </w:pPr>
                      <w:r>
                        <w:rPr>
                          <w:b/>
                          <w:sz w:val="20"/>
                          <w:szCs w:val="20"/>
                        </w:rPr>
                        <w:t>Antwort:</w:t>
                      </w:r>
                    </w:p>
                    <w:p w14:paraId="1DC81B03" w14:textId="77777777" w:rsidR="00837622" w:rsidRPr="00811F49" w:rsidRDefault="00837622" w:rsidP="00837622">
                      <w:pPr>
                        <w:spacing w:line="240" w:lineRule="auto"/>
                        <w:jc w:val="both"/>
                        <w:rPr>
                          <w:sz w:val="20"/>
                          <w:szCs w:val="20"/>
                        </w:rPr>
                      </w:pPr>
                      <w:r w:rsidRPr="00811F49">
                        <w:rPr>
                          <w:sz w:val="20"/>
                          <w:szCs w:val="20"/>
                        </w:rPr>
                        <w:t>Verschwörungstheoretiker*innen benutzen diese Strategie oft, um ihren Aussagen mehr Gewicht zu verleihen, obwohl sie in diesem Fachgebiet keinerlei Expertise besitzen. Dabei werden wissenschaftliche Titel und Auszeichnungen aus ganz anderen Gebieten und diverse Merkmale des wissenschaftlichen Arbeitens als Steigerung der Glaubwürdigkeit missbraucht.</w:t>
                      </w:r>
                    </w:p>
                  </w:txbxContent>
                </v:textbox>
              </v:shape>
            </w:pict>
          </mc:Fallback>
        </mc:AlternateContent>
      </w:r>
    </w:p>
    <w:p w14:paraId="1D6F4229" w14:textId="77777777" w:rsidR="00837622" w:rsidRDefault="00837622" w:rsidP="00837622">
      <w:r>
        <w:rPr>
          <w:noProof/>
        </w:rPr>
        <w:drawing>
          <wp:anchor distT="0" distB="0" distL="114300" distR="114300" simplePos="0" relativeHeight="251703296" behindDoc="0" locked="0" layoutInCell="1" allowOverlap="1" wp14:anchorId="62FD9410" wp14:editId="35260DC5">
            <wp:simplePos x="0" y="0"/>
            <wp:positionH relativeFrom="column">
              <wp:posOffset>1580321</wp:posOffset>
            </wp:positionH>
            <wp:positionV relativeFrom="paragraph">
              <wp:posOffset>188209</wp:posOffset>
            </wp:positionV>
            <wp:extent cx="586409" cy="586409"/>
            <wp:effectExtent l="0" t="0" r="0" b="0"/>
            <wp:wrapNone/>
            <wp:docPr id="62" name="Grafik 62" descr="Shuff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descr="Shuffl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6409" cy="586409"/>
                    </a:xfrm>
                    <a:prstGeom prst="rect">
                      <a:avLst/>
                    </a:prstGeom>
                  </pic:spPr>
                </pic:pic>
              </a:graphicData>
            </a:graphic>
            <wp14:sizeRelH relativeFrom="page">
              <wp14:pctWidth>0</wp14:pctWidth>
            </wp14:sizeRelH>
            <wp14:sizeRelV relativeFrom="page">
              <wp14:pctHeight>0</wp14:pctHeight>
            </wp14:sizeRelV>
          </wp:anchor>
        </w:drawing>
      </w:r>
    </w:p>
    <w:p w14:paraId="5049D6CA" w14:textId="77777777" w:rsidR="00837622" w:rsidRDefault="00837622" w:rsidP="00837622"/>
    <w:p w14:paraId="3BC1F08E" w14:textId="77777777" w:rsidR="00837622" w:rsidRDefault="00837622" w:rsidP="00837622"/>
    <w:p w14:paraId="1A364404" w14:textId="77777777" w:rsidR="00837622" w:rsidRDefault="00837622" w:rsidP="00837622"/>
    <w:p w14:paraId="4AAEEA07" w14:textId="77777777" w:rsidR="00837622" w:rsidRPr="00952782" w:rsidRDefault="00837622" w:rsidP="00837622">
      <w:pPr>
        <w:rPr>
          <w:sz w:val="32"/>
          <w:szCs w:val="32"/>
        </w:rPr>
      </w:pPr>
    </w:p>
    <w:p w14:paraId="3354E66F" w14:textId="77777777" w:rsidR="00837622" w:rsidRPr="00837622" w:rsidRDefault="00837622" w:rsidP="00837622">
      <w:pPr>
        <w:pStyle w:val="Listenabsatz"/>
        <w:numPr>
          <w:ilvl w:val="0"/>
          <w:numId w:val="3"/>
        </w:numPr>
        <w:spacing w:after="0" w:line="360" w:lineRule="auto"/>
        <w:ind w:left="360"/>
        <w:rPr>
          <w:i/>
          <w:iCs/>
        </w:rPr>
      </w:pPr>
      <w:r>
        <w:rPr>
          <w:i/>
          <w:iCs/>
        </w:rPr>
        <w:t>Ordnen Sie die Begriffe den Lücken zu!</w:t>
      </w:r>
    </w:p>
    <w:p w14:paraId="451ADEAB" w14:textId="2E14CFA8" w:rsidR="000004EA" w:rsidRDefault="000004EA" w:rsidP="000004EA">
      <w:r>
        <w:rPr>
          <w:noProof/>
        </w:rPr>
        <w:drawing>
          <wp:anchor distT="0" distB="0" distL="114300" distR="114300" simplePos="0" relativeHeight="251677696" behindDoc="0" locked="0" layoutInCell="1" allowOverlap="1" wp14:anchorId="5F650B22" wp14:editId="7CDCA7BE">
            <wp:simplePos x="0" y="0"/>
            <wp:positionH relativeFrom="column">
              <wp:posOffset>182385</wp:posOffset>
            </wp:positionH>
            <wp:positionV relativeFrom="paragraph">
              <wp:posOffset>9793</wp:posOffset>
            </wp:positionV>
            <wp:extent cx="5830348" cy="2161540"/>
            <wp:effectExtent l="0" t="0" r="0" b="0"/>
            <wp:wrapNone/>
            <wp:docPr id="40" name="Grafik 4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Ein Bild, das Text enthält.&#10;&#10;Automatisch generierte Beschreibung"/>
                    <pic:cNvPicPr/>
                  </pic:nvPicPr>
                  <pic:blipFill rotWithShape="1">
                    <a:blip r:embed="rId12">
                      <a:extLst>
                        <a:ext uri="{28A0092B-C50C-407E-A947-70E740481C1C}">
                          <a14:useLocalDpi xmlns:a14="http://schemas.microsoft.com/office/drawing/2010/main" val="0"/>
                        </a:ext>
                      </a:extLst>
                    </a:blip>
                    <a:srcRect t="8697"/>
                    <a:stretch/>
                  </pic:blipFill>
                  <pic:spPr bwMode="auto">
                    <a:xfrm>
                      <a:off x="0" y="0"/>
                      <a:ext cx="5833450" cy="2162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75178" w14:textId="0FEC408B" w:rsidR="000004EA" w:rsidRDefault="000004EA" w:rsidP="000004EA"/>
    <w:p w14:paraId="0B5E555B" w14:textId="3C151B92" w:rsidR="000004EA" w:rsidRDefault="000004EA" w:rsidP="000004EA"/>
    <w:p w14:paraId="5C0B74A0" w14:textId="7DE67F4E" w:rsidR="000004EA" w:rsidRDefault="000004EA" w:rsidP="000004EA"/>
    <w:p w14:paraId="37C26B28" w14:textId="2C2C6DB0" w:rsidR="000004EA" w:rsidRDefault="000004EA" w:rsidP="000004EA"/>
    <w:p w14:paraId="62F345D2" w14:textId="29CA6A9F" w:rsidR="000004EA" w:rsidRDefault="000004EA" w:rsidP="000004EA"/>
    <w:p w14:paraId="55692DBA" w14:textId="385EC65C" w:rsidR="000004EA" w:rsidRDefault="000004EA" w:rsidP="000004EA"/>
    <w:p w14:paraId="6EE17377" w14:textId="5A177C5D" w:rsidR="00811F49" w:rsidRDefault="00811F49" w:rsidP="000004EA"/>
    <w:p w14:paraId="520AD76C" w14:textId="77777777" w:rsidR="00811F49" w:rsidRPr="000004EA" w:rsidRDefault="00811F49" w:rsidP="000004EA"/>
    <w:p w14:paraId="001C1435" w14:textId="5C3D977E" w:rsidR="000004EA" w:rsidRPr="00837622" w:rsidRDefault="000004EA" w:rsidP="00837622">
      <w:pPr>
        <w:pStyle w:val="Listenabsatz"/>
        <w:numPr>
          <w:ilvl w:val="0"/>
          <w:numId w:val="3"/>
        </w:numPr>
        <w:spacing w:after="0" w:line="240" w:lineRule="auto"/>
        <w:ind w:left="360"/>
        <w:rPr>
          <w:i/>
          <w:iCs/>
        </w:rPr>
      </w:pPr>
      <w:r w:rsidRPr="00837622">
        <w:rPr>
          <w:i/>
          <w:iCs/>
        </w:rPr>
        <w:t>Der Begriff "PLURV" fasst nach dem Kognitionswissenschaftler John Cook verschiedene Strategien der Wissenschaftsleugnung zusammen. Nennen Sie die jeweiligen Strategien in der gegebenen Reihenfolge.</w:t>
      </w:r>
    </w:p>
    <w:p w14:paraId="41E99AA9" w14:textId="77777777" w:rsidR="000004EA" w:rsidRPr="000004EA" w:rsidRDefault="000004EA" w:rsidP="00E74101">
      <w:pPr>
        <w:spacing w:before="26" w:after="0" w:line="276" w:lineRule="auto"/>
        <w:ind w:left="357"/>
        <w:rPr>
          <w:rFonts w:eastAsia="Times New Roman" w:cstheme="minorHAnsi"/>
          <w:i/>
          <w:iCs/>
          <w:lang w:eastAsia="de-DE"/>
        </w:rPr>
      </w:pPr>
    </w:p>
    <w:p w14:paraId="16C5B9DA" w14:textId="23D42266" w:rsidR="00811F49" w:rsidRDefault="00952782" w:rsidP="00A82588">
      <w:pPr>
        <w:spacing w:before="26" w:after="0" w:line="480" w:lineRule="auto"/>
        <w:ind w:left="357"/>
        <w:jc w:val="both"/>
        <w:rPr>
          <w:rFonts w:ascii="Calibri" w:eastAsia="Calibri" w:hAnsi="Calibri" w:cs="Times New Roman"/>
        </w:rPr>
      </w:pPr>
      <w:r w:rsidRPr="00A82588">
        <w:rPr>
          <w:rFonts w:ascii="Calibri" w:eastAsia="Calibri" w:hAnsi="Calibri" w:cs="Times New Roman"/>
          <w:b/>
        </w:rPr>
        <w:t>P</w:t>
      </w:r>
      <w:r w:rsidR="00EF6741">
        <w:rPr>
          <w:rFonts w:ascii="Calibri" w:eastAsia="Calibri" w:hAnsi="Calibri" w:cs="Times New Roman"/>
        </w:rPr>
        <w:t>______________________________________________________________________________</w:t>
      </w:r>
      <w:r w:rsidRPr="00A82588">
        <w:rPr>
          <w:rFonts w:ascii="Calibri" w:eastAsia="Calibri" w:hAnsi="Calibri" w:cs="Times New Roman"/>
          <w:b/>
        </w:rPr>
        <w:t>L</w:t>
      </w:r>
      <w:r w:rsidR="00EF6741">
        <w:rPr>
          <w:rFonts w:ascii="Calibri" w:eastAsia="Calibri" w:hAnsi="Calibri" w:cs="Times New Roman"/>
        </w:rPr>
        <w:t>______________________________________________________________________________</w:t>
      </w:r>
      <w:r w:rsidRPr="00A82588">
        <w:rPr>
          <w:rFonts w:ascii="Calibri" w:eastAsia="Calibri" w:hAnsi="Calibri" w:cs="Times New Roman"/>
          <w:b/>
        </w:rPr>
        <w:t>U</w:t>
      </w:r>
      <w:r w:rsidR="000004EA" w:rsidRPr="000004EA">
        <w:rPr>
          <w:rFonts w:ascii="Calibri" w:eastAsia="Calibri" w:hAnsi="Calibri" w:cs="Times New Roman"/>
        </w:rPr>
        <w:t>______________________________________________________________________________</w:t>
      </w:r>
      <w:r w:rsidRPr="00A82588">
        <w:rPr>
          <w:rFonts w:ascii="Calibri" w:eastAsia="Calibri" w:hAnsi="Calibri" w:cs="Times New Roman"/>
          <w:b/>
        </w:rPr>
        <w:t>R</w:t>
      </w:r>
      <w:r w:rsidR="000004EA" w:rsidRPr="000004EA">
        <w:rPr>
          <w:rFonts w:ascii="Calibri" w:eastAsia="Calibri" w:hAnsi="Calibri" w:cs="Times New Roman"/>
        </w:rPr>
        <w:t>______________________________________________________________________________</w:t>
      </w:r>
      <w:r w:rsidRPr="00A82588">
        <w:rPr>
          <w:rFonts w:ascii="Calibri" w:eastAsia="Calibri" w:hAnsi="Calibri" w:cs="Times New Roman"/>
          <w:b/>
        </w:rPr>
        <w:t>V</w:t>
      </w:r>
      <w:r w:rsidR="000004EA" w:rsidRPr="000004EA">
        <w:rPr>
          <w:rFonts w:ascii="Calibri" w:eastAsia="Calibri" w:hAnsi="Calibri" w:cs="Times New Roman"/>
        </w:rPr>
        <w:t>______________________________________________________________________________</w:t>
      </w:r>
    </w:p>
    <w:p w14:paraId="495B29E0" w14:textId="2893FFE4" w:rsidR="00BE7A5A" w:rsidRPr="00837622" w:rsidRDefault="00BE7A5A" w:rsidP="00837622">
      <w:pPr>
        <w:pStyle w:val="Listenabsatz"/>
        <w:numPr>
          <w:ilvl w:val="0"/>
          <w:numId w:val="3"/>
        </w:numPr>
        <w:spacing w:after="0" w:line="240" w:lineRule="auto"/>
        <w:ind w:left="360"/>
        <w:rPr>
          <w:i/>
          <w:iCs/>
        </w:rPr>
      </w:pPr>
      <w:r w:rsidRPr="00837622">
        <w:rPr>
          <w:i/>
          <w:iCs/>
        </w:rPr>
        <w:t>Was kann die Wissenschaft gegen Verschwörungstheorien tun? Unterscheiden Sie in positive und negative Maßnahmen</w:t>
      </w:r>
      <w:r w:rsidR="00B720F7" w:rsidRPr="00837622">
        <w:rPr>
          <w:i/>
          <w:iCs/>
        </w:rPr>
        <w:t xml:space="preserve"> und verbinden Sie dementsprechend</w:t>
      </w:r>
      <w:r w:rsidRPr="00837622">
        <w:rPr>
          <w:i/>
          <w:iCs/>
        </w:rPr>
        <w:t>.</w:t>
      </w:r>
    </w:p>
    <w:p w14:paraId="57FC0EF3" w14:textId="3B8D0B6E" w:rsidR="00EF6741" w:rsidRPr="00BE7A5A" w:rsidRDefault="00EF6741" w:rsidP="00645656">
      <w:pPr>
        <w:spacing w:after="0" w:line="360" w:lineRule="auto"/>
        <w:jc w:val="both"/>
        <w:rPr>
          <w:rFonts w:eastAsia="Calibri" w:cstheme="minorHAnsi"/>
          <w:i/>
          <w:iCs/>
        </w:rPr>
      </w:pPr>
    </w:p>
    <w:p w14:paraId="636C30E6" w14:textId="21206EB9" w:rsidR="000004EA" w:rsidRDefault="00BE7A5A" w:rsidP="000004EA">
      <w:pPr>
        <w:ind w:left="360"/>
      </w:pPr>
      <w:r>
        <w:rPr>
          <w:rFonts w:eastAsia="Times New Roman" w:cstheme="minorHAnsi"/>
          <w:i/>
          <w:iCs/>
          <w:noProof/>
          <w:color w:val="000000"/>
          <w:lang w:eastAsia="de-DE"/>
        </w:rPr>
        <mc:AlternateContent>
          <mc:Choice Requires="wps">
            <w:drawing>
              <wp:anchor distT="0" distB="0" distL="114300" distR="114300" simplePos="0" relativeHeight="251687936" behindDoc="0" locked="0" layoutInCell="1" allowOverlap="1" wp14:anchorId="3A00036A" wp14:editId="1348AF44">
                <wp:simplePos x="0" y="0"/>
                <wp:positionH relativeFrom="column">
                  <wp:posOffset>3463418</wp:posOffset>
                </wp:positionH>
                <wp:positionV relativeFrom="paragraph">
                  <wp:posOffset>113513</wp:posOffset>
                </wp:positionV>
                <wp:extent cx="2340529" cy="485950"/>
                <wp:effectExtent l="0" t="0" r="9525" b="9525"/>
                <wp:wrapNone/>
                <wp:docPr id="47" name="Textfeld 47"/>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chemeClr val="lt1"/>
                        </a:solidFill>
                        <a:ln w="6350">
                          <a:solidFill>
                            <a:prstClr val="black"/>
                          </a:solidFill>
                          <a:prstDash val="sysDot"/>
                          <a:extLst>
                            <a:ext uri="{C807C97D-BFC1-408E-A445-0C87EB9F89A2}">
                              <ask:lineSketchStyleProps xmlns:ask="http://schemas.microsoft.com/office/drawing/2018/sketchyshapes" sd="1219033472">
                                <a:custGeom>
                                  <a:avLst/>
                                  <a:gdLst>
                                    <a:gd name="connsiteX0" fmla="*/ 0 w 2340529"/>
                                    <a:gd name="connsiteY0" fmla="*/ 0 h 485950"/>
                                    <a:gd name="connsiteX1" fmla="*/ 561727 w 2340529"/>
                                    <a:gd name="connsiteY1" fmla="*/ 0 h 485950"/>
                                    <a:gd name="connsiteX2" fmla="*/ 1146859 w 2340529"/>
                                    <a:gd name="connsiteY2" fmla="*/ 0 h 485950"/>
                                    <a:gd name="connsiteX3" fmla="*/ 1731991 w 2340529"/>
                                    <a:gd name="connsiteY3" fmla="*/ 0 h 485950"/>
                                    <a:gd name="connsiteX4" fmla="*/ 2340529 w 2340529"/>
                                    <a:gd name="connsiteY4" fmla="*/ 0 h 485950"/>
                                    <a:gd name="connsiteX5" fmla="*/ 2340529 w 2340529"/>
                                    <a:gd name="connsiteY5" fmla="*/ 485950 h 485950"/>
                                    <a:gd name="connsiteX6" fmla="*/ 1755397 w 2340529"/>
                                    <a:gd name="connsiteY6" fmla="*/ 485950 h 485950"/>
                                    <a:gd name="connsiteX7" fmla="*/ 1217075 w 2340529"/>
                                    <a:gd name="connsiteY7" fmla="*/ 485950 h 485950"/>
                                    <a:gd name="connsiteX8" fmla="*/ 678753 w 2340529"/>
                                    <a:gd name="connsiteY8" fmla="*/ 485950 h 485950"/>
                                    <a:gd name="connsiteX9" fmla="*/ 0 w 2340529"/>
                                    <a:gd name="connsiteY9" fmla="*/ 485950 h 485950"/>
                                    <a:gd name="connsiteX10" fmla="*/ 0 w 2340529"/>
                                    <a:gd name="connsiteY10" fmla="*/ 0 h 48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40529" h="485950" fill="none" extrusionOk="0">
                                      <a:moveTo>
                                        <a:pt x="0" y="0"/>
                                      </a:moveTo>
                                      <a:cubicBezTo>
                                        <a:pt x="184087" y="-16276"/>
                                        <a:pt x="365286" y="29864"/>
                                        <a:pt x="561727" y="0"/>
                                      </a:cubicBezTo>
                                      <a:cubicBezTo>
                                        <a:pt x="758168" y="-29864"/>
                                        <a:pt x="874752" y="38984"/>
                                        <a:pt x="1146859" y="0"/>
                                      </a:cubicBezTo>
                                      <a:cubicBezTo>
                                        <a:pt x="1418966" y="-38984"/>
                                        <a:pt x="1588485" y="2288"/>
                                        <a:pt x="1731991" y="0"/>
                                      </a:cubicBezTo>
                                      <a:cubicBezTo>
                                        <a:pt x="1875497" y="-2288"/>
                                        <a:pt x="2048175" y="15735"/>
                                        <a:pt x="2340529" y="0"/>
                                      </a:cubicBezTo>
                                      <a:cubicBezTo>
                                        <a:pt x="2387402" y="187431"/>
                                        <a:pt x="2300441" y="350647"/>
                                        <a:pt x="2340529" y="485950"/>
                                      </a:cubicBezTo>
                                      <a:cubicBezTo>
                                        <a:pt x="2052108" y="486260"/>
                                        <a:pt x="2029472" y="484738"/>
                                        <a:pt x="1755397" y="485950"/>
                                      </a:cubicBezTo>
                                      <a:cubicBezTo>
                                        <a:pt x="1481322" y="487162"/>
                                        <a:pt x="1406869" y="462506"/>
                                        <a:pt x="1217075" y="485950"/>
                                      </a:cubicBezTo>
                                      <a:cubicBezTo>
                                        <a:pt x="1027281" y="509394"/>
                                        <a:pt x="794880" y="465814"/>
                                        <a:pt x="678753" y="485950"/>
                                      </a:cubicBezTo>
                                      <a:cubicBezTo>
                                        <a:pt x="562626" y="506086"/>
                                        <a:pt x="234895" y="461519"/>
                                        <a:pt x="0" y="485950"/>
                                      </a:cubicBezTo>
                                      <a:cubicBezTo>
                                        <a:pt x="-44345" y="343701"/>
                                        <a:pt x="33321" y="207638"/>
                                        <a:pt x="0" y="0"/>
                                      </a:cubicBezTo>
                                      <a:close/>
                                    </a:path>
                                    <a:path w="2340529" h="485950" stroke="0" extrusionOk="0">
                                      <a:moveTo>
                                        <a:pt x="0" y="0"/>
                                      </a:moveTo>
                                      <a:cubicBezTo>
                                        <a:pt x="145574" y="-45659"/>
                                        <a:pt x="337958" y="40871"/>
                                        <a:pt x="561727" y="0"/>
                                      </a:cubicBezTo>
                                      <a:cubicBezTo>
                                        <a:pt x="785496" y="-40871"/>
                                        <a:pt x="944152" y="23321"/>
                                        <a:pt x="1076643" y="0"/>
                                      </a:cubicBezTo>
                                      <a:cubicBezTo>
                                        <a:pt x="1209134" y="-23321"/>
                                        <a:pt x="1407606" y="61514"/>
                                        <a:pt x="1708586" y="0"/>
                                      </a:cubicBezTo>
                                      <a:cubicBezTo>
                                        <a:pt x="2009566" y="-61514"/>
                                        <a:pt x="2178268" y="73171"/>
                                        <a:pt x="2340529" y="0"/>
                                      </a:cubicBezTo>
                                      <a:cubicBezTo>
                                        <a:pt x="2378208" y="97994"/>
                                        <a:pt x="2336105" y="261150"/>
                                        <a:pt x="2340529" y="485950"/>
                                      </a:cubicBezTo>
                                      <a:cubicBezTo>
                                        <a:pt x="2211110" y="499330"/>
                                        <a:pt x="1978365" y="436085"/>
                                        <a:pt x="1802207" y="485950"/>
                                      </a:cubicBezTo>
                                      <a:cubicBezTo>
                                        <a:pt x="1626049" y="535815"/>
                                        <a:pt x="1399194" y="473483"/>
                                        <a:pt x="1263886" y="485950"/>
                                      </a:cubicBezTo>
                                      <a:cubicBezTo>
                                        <a:pt x="1128578" y="498417"/>
                                        <a:pt x="802995" y="436932"/>
                                        <a:pt x="631943" y="485950"/>
                                      </a:cubicBezTo>
                                      <a:cubicBezTo>
                                        <a:pt x="460891" y="534968"/>
                                        <a:pt x="139863" y="456332"/>
                                        <a:pt x="0" y="485950"/>
                                      </a:cubicBezTo>
                                      <a:cubicBezTo>
                                        <a:pt x="-26092" y="351401"/>
                                        <a:pt x="17830" y="236852"/>
                                        <a:pt x="0" y="0"/>
                                      </a:cubicBezTo>
                                      <a:close/>
                                    </a:path>
                                  </a:pathLst>
                                </a:custGeom>
                                <ask:type>
                                  <ask:lineSketchNone/>
                                </ask:type>
                              </ask:lineSketchStyleProps>
                            </a:ext>
                          </a:extLst>
                        </a:ln>
                      </wps:spPr>
                      <wps:txbx>
                        <w:txbxContent>
                          <w:p w14:paraId="69E37E59" w14:textId="78F31F05" w:rsidR="00BE7A5A" w:rsidRDefault="00B720F7" w:rsidP="00B720F7">
                            <w:pPr>
                              <w:jc w:val="center"/>
                            </w:pPr>
                            <w:r>
                              <w:t>Ängste durch Aufklärung mindern.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0036A" id="Textfeld 47" o:spid="_x0000_s1030" type="#_x0000_t202" style="position:absolute;left:0;text-align:left;margin-left:272.7pt;margin-top:8.95pt;width:184.3pt;height:3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" fillcolor="white [3201]" strokeweight=".5pt">
                <v:stroke dashstyle="1 1"/>
                <v:textbox>
                  <w:txbxContent>
                    <w:p w14:paraId="69E37E59" w14:textId="78F31F05" w:rsidR="00BE7A5A" w:rsidRDefault="00B720F7" w:rsidP="00B720F7">
                      <w:pPr>
                        <w:jc w:val="center"/>
                      </w:pPr>
                      <w:r>
                        <w:t>Ängste durch Aufklärung mindern.</w:t>
                      </w:r>
                    </w:p>
                  </w:txbxContent>
                </v:textbox>
              </v:shape>
            </w:pict>
          </mc:Fallback>
        </mc:AlternateContent>
      </w:r>
    </w:p>
    <w:p w14:paraId="78F1EA51" w14:textId="6523FA83" w:rsidR="00494F86" w:rsidRDefault="00494F86" w:rsidP="00796353"/>
    <w:p w14:paraId="3ED27B68" w14:textId="6E559EA8" w:rsidR="00BE7A5A" w:rsidRDefault="00B720F7" w:rsidP="00796353">
      <w:r>
        <w:rPr>
          <w:rFonts w:eastAsia="Times New Roman" w:cstheme="minorHAnsi"/>
          <w:i/>
          <w:iCs/>
          <w:noProof/>
          <w:color w:val="000000"/>
          <w:lang w:eastAsia="de-DE"/>
        </w:rPr>
        <mc:AlternateContent>
          <mc:Choice Requires="wps">
            <w:drawing>
              <wp:anchor distT="0" distB="0" distL="114300" distR="114300" simplePos="0" relativeHeight="251689984" behindDoc="0" locked="0" layoutInCell="1" allowOverlap="1" wp14:anchorId="4D51938D" wp14:editId="66787A2D">
                <wp:simplePos x="0" y="0"/>
                <wp:positionH relativeFrom="column">
                  <wp:posOffset>3463290</wp:posOffset>
                </wp:positionH>
                <wp:positionV relativeFrom="paragraph">
                  <wp:posOffset>129371</wp:posOffset>
                </wp:positionV>
                <wp:extent cx="2340529" cy="485950"/>
                <wp:effectExtent l="0" t="0" r="9525" b="9525"/>
                <wp:wrapNone/>
                <wp:docPr id="48" name="Textfeld 48"/>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chemeClr val="lt1"/>
                        </a:solidFill>
                        <a:ln w="6350">
                          <a:solidFill>
                            <a:prstClr val="black"/>
                          </a:solidFill>
                          <a:prstDash val="sysDot"/>
                        </a:ln>
                      </wps:spPr>
                      <wps:txbx>
                        <w:txbxContent>
                          <w:p w14:paraId="6F3E8F9B" w14:textId="734BFE28" w:rsidR="00BE7A5A" w:rsidRDefault="00B720F7" w:rsidP="00B720F7">
                            <w:pPr>
                              <w:jc w:val="center"/>
                            </w:pPr>
                            <w:r>
                              <w:t>Wissenschaftlichen Arbeitsprozess sichtbar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1938D" id="Textfeld 48" o:spid="_x0000_s1031" type="#_x0000_t202" style="position:absolute;margin-left:272.7pt;margin-top:10.2pt;width:184.3pt;height:3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" fillcolor="white [3201]" strokeweight=".5pt">
                <v:stroke dashstyle="1 1"/>
                <v:textbox>
                  <w:txbxContent>
                    <w:p w14:paraId="6F3E8F9B" w14:textId="734BFE28" w:rsidR="00BE7A5A" w:rsidRDefault="00B720F7" w:rsidP="00B720F7">
                      <w:pPr>
                        <w:jc w:val="center"/>
                      </w:pPr>
                      <w:r>
                        <w:t>Wissenschaftlichen Arbeitsprozess sichtbar machen.</w:t>
                      </w:r>
                    </w:p>
                  </w:txbxContent>
                </v:textbox>
              </v:shape>
            </w:pict>
          </mc:Fallback>
        </mc:AlternateContent>
      </w:r>
    </w:p>
    <w:p w14:paraId="27B46614" w14:textId="6E0BDC9F" w:rsidR="00BE7A5A" w:rsidRDefault="00BE7A5A" w:rsidP="00796353"/>
    <w:p w14:paraId="53428DC9" w14:textId="692EB0D9" w:rsidR="00494F86" w:rsidRDefault="00177277" w:rsidP="00796353">
      <w:r>
        <w:rPr>
          <w:rFonts w:eastAsia="Times New Roman" w:cstheme="minorHAnsi"/>
          <w:i/>
          <w:iCs/>
          <w:noProof/>
          <w:color w:val="000000"/>
          <w:lang w:eastAsia="de-DE"/>
        </w:rPr>
        <mc:AlternateContent>
          <mc:Choice Requires="wps">
            <w:drawing>
              <wp:anchor distT="0" distB="0" distL="114300" distR="114300" simplePos="0" relativeHeight="251684864" behindDoc="0" locked="0" layoutInCell="1" allowOverlap="1" wp14:anchorId="599184B8" wp14:editId="18FDAB77">
                <wp:simplePos x="0" y="0"/>
                <wp:positionH relativeFrom="column">
                  <wp:posOffset>376555</wp:posOffset>
                </wp:positionH>
                <wp:positionV relativeFrom="paragraph">
                  <wp:posOffset>226060</wp:posOffset>
                </wp:positionV>
                <wp:extent cx="1492885" cy="276225"/>
                <wp:effectExtent l="0" t="0" r="18415" b="15875"/>
                <wp:wrapNone/>
                <wp:docPr id="45" name="Textfeld 45"/>
                <wp:cNvGraphicFramePr/>
                <a:graphic xmlns:a="http://schemas.openxmlformats.org/drawingml/2006/main">
                  <a:graphicData uri="http://schemas.microsoft.com/office/word/2010/wordprocessingShape">
                    <wps:wsp>
                      <wps:cNvSpPr txBox="1"/>
                      <wps:spPr>
                        <a:xfrm>
                          <a:off x="0" y="0"/>
                          <a:ext cx="1492885" cy="276225"/>
                        </a:xfrm>
                        <a:prstGeom prst="rect">
                          <a:avLst/>
                        </a:prstGeom>
                        <a:solidFill>
                          <a:srgbClr val="92D050"/>
                        </a:solidFill>
                        <a:ln w="6350">
                          <a:solidFill>
                            <a:prstClr val="black"/>
                          </a:solidFill>
                        </a:ln>
                      </wps:spPr>
                      <wps:txbx>
                        <w:txbxContent>
                          <w:p w14:paraId="449E9AA5" w14:textId="0EA57B4F" w:rsidR="00BE7A5A" w:rsidRDefault="00952782" w:rsidP="00BE7A5A">
                            <w:r>
                              <w:t>p</w:t>
                            </w:r>
                            <w:r w:rsidR="00BE7A5A">
                              <w:t>ositive Maßnahmen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84B8" id="Textfeld 45" o:spid="_x0000_s1032" type="#_x0000_t202" style="position:absolute;margin-left:29.65pt;margin-top:17.8pt;width:117.5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" fillcolor="#92d050" strokeweight=".5pt">
                <v:textbox>
                  <w:txbxContent>
                    <w:p w14:paraId="449E9AA5" w14:textId="0EA57B4F" w:rsidR="00BE7A5A" w:rsidRDefault="00952782" w:rsidP="00BE7A5A">
                      <w:r>
                        <w:t>p</w:t>
                      </w:r>
                      <w:r w:rsidR="00BE7A5A">
                        <w:t>ositive Maßnahmen</w:t>
                      </w:r>
                    </w:p>
                  </w:txbxContent>
                </v:textbox>
              </v:shape>
            </w:pict>
          </mc:Fallback>
        </mc:AlternateContent>
      </w:r>
      <w:r w:rsidR="00B720F7">
        <w:rPr>
          <w:rFonts w:eastAsia="Times New Roman" w:cstheme="minorHAnsi"/>
          <w:i/>
          <w:iCs/>
          <w:noProof/>
          <w:color w:val="000000"/>
          <w:lang w:eastAsia="de-DE"/>
        </w:rPr>
        <mc:AlternateContent>
          <mc:Choice Requires="wps">
            <w:drawing>
              <wp:anchor distT="0" distB="0" distL="114300" distR="114300" simplePos="0" relativeHeight="251692032" behindDoc="0" locked="0" layoutInCell="1" allowOverlap="1" wp14:anchorId="51959549" wp14:editId="5A7A079C">
                <wp:simplePos x="0" y="0"/>
                <wp:positionH relativeFrom="column">
                  <wp:posOffset>3463418</wp:posOffset>
                </wp:positionH>
                <wp:positionV relativeFrom="paragraph">
                  <wp:posOffset>145397</wp:posOffset>
                </wp:positionV>
                <wp:extent cx="2340529" cy="485950"/>
                <wp:effectExtent l="0" t="0" r="9525" b="9525"/>
                <wp:wrapNone/>
                <wp:docPr id="49" name="Textfeld 49"/>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chemeClr val="lt1"/>
                        </a:solidFill>
                        <a:ln w="6350">
                          <a:solidFill>
                            <a:schemeClr val="tx1"/>
                          </a:solidFill>
                          <a:prstDash val="sysDot"/>
                        </a:ln>
                      </wps:spPr>
                      <wps:txbx>
                        <w:txbxContent>
                          <w:p w14:paraId="22023D70" w14:textId="278836C6" w:rsidR="00B720F7" w:rsidRDefault="00B720F7" w:rsidP="00B720F7">
                            <w:pPr>
                              <w:jc w:val="center"/>
                            </w:pPr>
                            <w:r>
                              <w:t>Zielgruppenspezifischere Kommunikation.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59549" id="Textfeld 49" o:spid="_x0000_s1033" type="#_x0000_t202" style="position:absolute;margin-left:272.7pt;margin-top:11.45pt;width:184.3pt;height:3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" fillcolor="white [3201]" strokecolor="black [3213]" strokeweight=".5pt">
                <v:stroke dashstyle="1 1"/>
                <v:textbox>
                  <w:txbxContent>
                    <w:p w14:paraId="22023D70" w14:textId="278836C6" w:rsidR="00B720F7" w:rsidRDefault="00B720F7" w:rsidP="00B720F7">
                      <w:pPr>
                        <w:jc w:val="center"/>
                      </w:pPr>
                      <w:r>
                        <w:t>Zielgruppenspezifischere Kommunikation.</w:t>
                      </w:r>
                    </w:p>
                  </w:txbxContent>
                </v:textbox>
              </v:shape>
            </w:pict>
          </mc:Fallback>
        </mc:AlternateContent>
      </w:r>
    </w:p>
    <w:p w14:paraId="0F4412FA" w14:textId="0AAB5027" w:rsidR="00494F86" w:rsidRDefault="00494F86" w:rsidP="00796353"/>
    <w:p w14:paraId="1F99A899" w14:textId="443AC0C2" w:rsidR="00B720F7" w:rsidRDefault="00B720F7" w:rsidP="00796353">
      <w:r>
        <w:rPr>
          <w:rFonts w:eastAsia="Times New Roman" w:cstheme="minorHAnsi"/>
          <w:i/>
          <w:iCs/>
          <w:noProof/>
          <w:color w:val="000000"/>
          <w:lang w:eastAsia="de-DE"/>
        </w:rPr>
        <mc:AlternateContent>
          <mc:Choice Requires="wps">
            <w:drawing>
              <wp:anchor distT="0" distB="0" distL="114300" distR="114300" simplePos="0" relativeHeight="251694080" behindDoc="0" locked="0" layoutInCell="1" allowOverlap="1" wp14:anchorId="18DE794A" wp14:editId="1682C404">
                <wp:simplePos x="0" y="0"/>
                <wp:positionH relativeFrom="column">
                  <wp:posOffset>3462020</wp:posOffset>
                </wp:positionH>
                <wp:positionV relativeFrom="paragraph">
                  <wp:posOffset>160020</wp:posOffset>
                </wp:positionV>
                <wp:extent cx="2340529" cy="629174"/>
                <wp:effectExtent l="0" t="0" r="9525" b="19050"/>
                <wp:wrapNone/>
                <wp:docPr id="50" name="Textfeld 50"/>
                <wp:cNvGraphicFramePr/>
                <a:graphic xmlns:a="http://schemas.openxmlformats.org/drawingml/2006/main">
                  <a:graphicData uri="http://schemas.microsoft.com/office/word/2010/wordprocessingShape">
                    <wps:wsp>
                      <wps:cNvSpPr txBox="1"/>
                      <wps:spPr>
                        <a:xfrm>
                          <a:off x="0" y="0"/>
                          <a:ext cx="2340529" cy="629174"/>
                        </a:xfrm>
                        <a:prstGeom prst="rect">
                          <a:avLst/>
                        </a:prstGeom>
                        <a:solidFill>
                          <a:schemeClr val="lt1"/>
                        </a:solidFill>
                        <a:ln w="6350">
                          <a:solidFill>
                            <a:prstClr val="black"/>
                          </a:solidFill>
                          <a:prstDash val="sysDot"/>
                        </a:ln>
                      </wps:spPr>
                      <wps:txbx>
                        <w:txbxContent>
                          <w:p w14:paraId="764E2416" w14:textId="37240D15" w:rsidR="00B720F7" w:rsidRDefault="00B720F7" w:rsidP="00B720F7">
                            <w:pPr>
                              <w:jc w:val="center"/>
                            </w:pPr>
                            <w:r>
                              <w:t>Sich auf extreme Verschwörungstheoretiker*innen fokussieren.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E794A" id="Textfeld 50" o:spid="_x0000_s1034" type="#_x0000_t202" style="position:absolute;margin-left:272.6pt;margin-top:12.6pt;width:184.3pt;height:49.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" fillcolor="white [3201]" strokeweight=".5pt">
                <v:stroke dashstyle="1 1"/>
                <v:textbox>
                  <w:txbxContent>
                    <w:p w14:paraId="764E2416" w14:textId="37240D15" w:rsidR="00B720F7" w:rsidRDefault="00B720F7" w:rsidP="00B720F7">
                      <w:pPr>
                        <w:jc w:val="center"/>
                      </w:pPr>
                      <w:r>
                        <w:t>Sich auf extreme Verschwörungstheoretiker*innen fokussieren.</w:t>
                      </w:r>
                    </w:p>
                  </w:txbxContent>
                </v:textbox>
              </v:shape>
            </w:pict>
          </mc:Fallback>
        </mc:AlternateContent>
      </w:r>
    </w:p>
    <w:p w14:paraId="5E677E82" w14:textId="2630A707" w:rsidR="00B720F7" w:rsidRDefault="00B720F7" w:rsidP="00796353"/>
    <w:p w14:paraId="5048F815" w14:textId="3A454B8A" w:rsidR="00B720F7" w:rsidRDefault="00177277" w:rsidP="00796353">
      <w:r>
        <w:rPr>
          <w:rFonts w:eastAsia="Times New Roman" w:cstheme="minorHAnsi"/>
          <w:i/>
          <w:iCs/>
          <w:noProof/>
          <w:color w:val="000000"/>
          <w:lang w:eastAsia="de-DE"/>
        </w:rPr>
        <mc:AlternateContent>
          <mc:Choice Requires="wps">
            <w:drawing>
              <wp:anchor distT="0" distB="0" distL="114300" distR="114300" simplePos="0" relativeHeight="251682816" behindDoc="0" locked="0" layoutInCell="1" allowOverlap="1" wp14:anchorId="7AFBD438" wp14:editId="0F6FBBF6">
                <wp:simplePos x="0" y="0"/>
                <wp:positionH relativeFrom="column">
                  <wp:posOffset>375285</wp:posOffset>
                </wp:positionH>
                <wp:positionV relativeFrom="paragraph">
                  <wp:posOffset>40005</wp:posOffset>
                </wp:positionV>
                <wp:extent cx="1492885" cy="276225"/>
                <wp:effectExtent l="0" t="0" r="18415" b="15875"/>
                <wp:wrapNone/>
                <wp:docPr id="44" name="Textfeld 44"/>
                <wp:cNvGraphicFramePr/>
                <a:graphic xmlns:a="http://schemas.openxmlformats.org/drawingml/2006/main">
                  <a:graphicData uri="http://schemas.microsoft.com/office/word/2010/wordprocessingShape">
                    <wps:wsp>
                      <wps:cNvSpPr txBox="1"/>
                      <wps:spPr>
                        <a:xfrm>
                          <a:off x="0" y="0"/>
                          <a:ext cx="1492885" cy="276225"/>
                        </a:xfrm>
                        <a:prstGeom prst="rect">
                          <a:avLst/>
                        </a:prstGeom>
                        <a:solidFill>
                          <a:srgbClr val="FF0000"/>
                        </a:solidFill>
                        <a:ln w="6350">
                          <a:solidFill>
                            <a:prstClr val="black"/>
                          </a:solidFill>
                        </a:ln>
                      </wps:spPr>
                      <wps:txbx>
                        <w:txbxContent>
                          <w:p w14:paraId="059060FF" w14:textId="07840D0B" w:rsidR="00BE7A5A" w:rsidRDefault="00952782">
                            <w:r>
                              <w:t>n</w:t>
                            </w:r>
                            <w:r w:rsidR="00BE7A5A">
                              <w:t>egative Maßnahmen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D438" id="Textfeld 44" o:spid="_x0000_s1035" type="#_x0000_t202" style="position:absolute;margin-left:29.55pt;margin-top:3.15pt;width:117.5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" fillcolor="red" strokeweight=".5pt">
                <v:textbox>
                  <w:txbxContent>
                    <w:p w14:paraId="059060FF" w14:textId="07840D0B" w:rsidR="00BE7A5A" w:rsidRDefault="00952782">
                      <w:r>
                        <w:t>n</w:t>
                      </w:r>
                      <w:r w:rsidR="00BE7A5A">
                        <w:t>egative Maßnahmen</w:t>
                      </w:r>
                    </w:p>
                  </w:txbxContent>
                </v:textbox>
              </v:shape>
            </w:pict>
          </mc:Fallback>
        </mc:AlternateContent>
      </w:r>
    </w:p>
    <w:p w14:paraId="4116DDA9" w14:textId="32828234" w:rsidR="00B720F7" w:rsidRDefault="00B720F7" w:rsidP="00796353">
      <w:r>
        <w:rPr>
          <w:rFonts w:eastAsia="Times New Roman" w:cstheme="minorHAnsi"/>
          <w:i/>
          <w:iCs/>
          <w:noProof/>
          <w:color w:val="000000"/>
          <w:lang w:eastAsia="de-DE"/>
        </w:rPr>
        <mc:AlternateContent>
          <mc:Choice Requires="wps">
            <w:drawing>
              <wp:anchor distT="0" distB="0" distL="114300" distR="114300" simplePos="0" relativeHeight="251696128" behindDoc="0" locked="0" layoutInCell="1" allowOverlap="1" wp14:anchorId="680EC217" wp14:editId="31A686D9">
                <wp:simplePos x="0" y="0"/>
                <wp:positionH relativeFrom="column">
                  <wp:posOffset>3462020</wp:posOffset>
                </wp:positionH>
                <wp:positionV relativeFrom="paragraph">
                  <wp:posOffset>24596</wp:posOffset>
                </wp:positionV>
                <wp:extent cx="2340529" cy="654341"/>
                <wp:effectExtent l="0" t="0" r="9525" b="19050"/>
                <wp:wrapNone/>
                <wp:docPr id="51" name="Textfeld 51"/>
                <wp:cNvGraphicFramePr/>
                <a:graphic xmlns:a="http://schemas.openxmlformats.org/drawingml/2006/main">
                  <a:graphicData uri="http://schemas.microsoft.com/office/word/2010/wordprocessingShape">
                    <wps:wsp>
                      <wps:cNvSpPr txBox="1"/>
                      <wps:spPr>
                        <a:xfrm>
                          <a:off x="0" y="0"/>
                          <a:ext cx="2340529" cy="654341"/>
                        </a:xfrm>
                        <a:prstGeom prst="rect">
                          <a:avLst/>
                        </a:prstGeom>
                        <a:solidFill>
                          <a:schemeClr val="lt1"/>
                        </a:solidFill>
                        <a:ln w="6350">
                          <a:solidFill>
                            <a:prstClr val="black"/>
                          </a:solidFill>
                          <a:prstDash val="sysDot"/>
                        </a:ln>
                      </wps:spPr>
                      <wps:txbx>
                        <w:txbxContent>
                          <w:p w14:paraId="54E0583C" w14:textId="7F3F7345" w:rsidR="00B720F7" w:rsidRDefault="00B720F7" w:rsidP="00B720F7">
                            <w:pPr>
                              <w:jc w:val="center"/>
                            </w:pPr>
                            <w:r>
                              <w:t xml:space="preserve">Verschwörungstheoretiker*innen </w:t>
                            </w:r>
                            <w:r w:rsidR="00952782">
                              <w:t>ohne Spott</w:t>
                            </w:r>
                            <w:r>
                              <w:t xml:space="preserve"> im Gespräch entgegentreten.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EC217" id="Textfeld 51" o:spid="_x0000_s1036" type="#_x0000_t202" style="position:absolute;margin-left:272.6pt;margin-top:1.95pt;width:184.3pt;height:5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" fillcolor="white [3201]" strokeweight=".5pt">
                <v:stroke dashstyle="1 1"/>
                <v:textbox>
                  <w:txbxContent>
                    <w:p w14:paraId="54E0583C" w14:textId="7F3F7345" w:rsidR="00B720F7" w:rsidRDefault="00B720F7" w:rsidP="00B720F7">
                      <w:pPr>
                        <w:jc w:val="center"/>
                      </w:pPr>
                      <w:r>
                        <w:t xml:space="preserve">Verschwörungstheoretiker*innen </w:t>
                      </w:r>
                      <w:r w:rsidR="00952782">
                        <w:t>ohne Spott</w:t>
                      </w:r>
                      <w:r>
                        <w:t xml:space="preserve"> im Gespräch entgegentreten.</w:t>
                      </w:r>
                    </w:p>
                  </w:txbxContent>
                </v:textbox>
              </v:shape>
            </w:pict>
          </mc:Fallback>
        </mc:AlternateContent>
      </w:r>
    </w:p>
    <w:p w14:paraId="02C72193" w14:textId="7CCDD7B7" w:rsidR="00B720F7" w:rsidRDefault="00B720F7" w:rsidP="00796353"/>
    <w:p w14:paraId="74E813FB" w14:textId="0BFAA19D" w:rsidR="00177277" w:rsidRDefault="00177277" w:rsidP="00796353">
      <w:r>
        <w:rPr>
          <w:rFonts w:eastAsia="Times New Roman" w:cstheme="minorHAnsi"/>
          <w:i/>
          <w:iCs/>
          <w:noProof/>
          <w:color w:val="000000"/>
          <w:lang w:eastAsia="de-DE"/>
        </w:rPr>
        <mc:AlternateContent>
          <mc:Choice Requires="wps">
            <w:drawing>
              <wp:anchor distT="0" distB="0" distL="114300" distR="114300" simplePos="0" relativeHeight="251685888" behindDoc="0" locked="0" layoutInCell="1" allowOverlap="1" wp14:anchorId="0C2F3FAB" wp14:editId="5C9011EA">
                <wp:simplePos x="0" y="0"/>
                <wp:positionH relativeFrom="column">
                  <wp:posOffset>3462020</wp:posOffset>
                </wp:positionH>
                <wp:positionV relativeFrom="paragraph">
                  <wp:posOffset>258445</wp:posOffset>
                </wp:positionV>
                <wp:extent cx="2340529" cy="485950"/>
                <wp:effectExtent l="0" t="0" r="9525" b="9525"/>
                <wp:wrapNone/>
                <wp:docPr id="46" name="Textfeld 46"/>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chemeClr val="lt1"/>
                        </a:solidFill>
                        <a:ln w="6350">
                          <a:solidFill>
                            <a:prstClr val="black"/>
                          </a:solidFill>
                          <a:prstDash val="sysDot"/>
                        </a:ln>
                      </wps:spPr>
                      <wps:txbx>
                        <w:txbxContent>
                          <w:p w14:paraId="59F6786D" w14:textId="61714ED5" w:rsidR="00BE7A5A" w:rsidRDefault="00BE7A5A" w:rsidP="00B720F7">
                            <w:pPr>
                              <w:jc w:val="center"/>
                            </w:pPr>
                            <w:r>
                              <w:t>Verschwörungstheoretiker*innen in Talkshows eine Plattform bieten.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F3FAB" id="Textfeld 46" o:spid="_x0000_s1037" type="#_x0000_t202" style="position:absolute;margin-left:272.6pt;margin-top:20.35pt;width:184.3pt;height:3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" fillcolor="white [3201]" strokeweight=".5pt">
                <v:stroke dashstyle="1 1"/>
                <v:textbox>
                  <w:txbxContent>
                    <w:p w14:paraId="59F6786D" w14:textId="61714ED5" w:rsidR="00BE7A5A" w:rsidRDefault="00BE7A5A" w:rsidP="00B720F7">
                      <w:pPr>
                        <w:jc w:val="center"/>
                      </w:pPr>
                      <w:r>
                        <w:t>Verschwörungstheoretiker*innen in Talkshows eine Plattform bieten.</w:t>
                      </w:r>
                    </w:p>
                  </w:txbxContent>
                </v:textbox>
              </v:shape>
            </w:pict>
          </mc:Fallback>
        </mc:AlternateContent>
      </w:r>
    </w:p>
    <w:p w14:paraId="4B447025" w14:textId="1B8F1AC1" w:rsidR="00177277" w:rsidRDefault="00177277" w:rsidP="00796353"/>
    <w:p w14:paraId="5C021363" w14:textId="56AE9C6C" w:rsidR="00177277" w:rsidRDefault="00177277" w:rsidP="00796353"/>
    <w:p w14:paraId="03B3C4D0" w14:textId="2292106B" w:rsidR="00177277" w:rsidRDefault="00177277" w:rsidP="00796353"/>
    <w:p w14:paraId="3B7CB390" w14:textId="0F437639" w:rsidR="00177277" w:rsidRDefault="00177277" w:rsidP="00796353"/>
    <w:p w14:paraId="2A1B1451" w14:textId="732DF871" w:rsidR="00096A9C" w:rsidRDefault="00096A9C" w:rsidP="00796353"/>
    <w:p w14:paraId="45A0EBC1" w14:textId="498129BF" w:rsidR="00645656" w:rsidRDefault="00645656" w:rsidP="00796353"/>
    <w:p w14:paraId="7B2B6E08" w14:textId="4C292D74" w:rsidR="00645656" w:rsidRDefault="00645656" w:rsidP="00796353"/>
    <w:p w14:paraId="62C1A16A" w14:textId="395A5D63" w:rsidR="00645656" w:rsidRDefault="00645656" w:rsidP="00796353"/>
    <w:p w14:paraId="2B7F8DA5" w14:textId="77777777" w:rsidR="008F1411" w:rsidRPr="00645656" w:rsidRDefault="008F1411" w:rsidP="00796353">
      <w:pPr>
        <w:rPr>
          <w:sz w:val="44"/>
          <w:szCs w:val="44"/>
        </w:rPr>
      </w:pPr>
    </w:p>
    <w:p w14:paraId="201BF242" w14:textId="6B299B3A" w:rsidR="00096A9C" w:rsidRDefault="00096A9C" w:rsidP="00796353"/>
    <w:p w14:paraId="0D2BE113" w14:textId="77777777" w:rsidR="008F1411" w:rsidRPr="008F1411" w:rsidRDefault="008F1411" w:rsidP="00796353">
      <w:pPr>
        <w:rPr>
          <w:sz w:val="24"/>
          <w:szCs w:val="24"/>
        </w:rPr>
      </w:pPr>
    </w:p>
    <w:p w14:paraId="747139CF" w14:textId="77777777" w:rsidR="00645656" w:rsidRPr="00513BDE" w:rsidRDefault="00645656" w:rsidP="00645656">
      <w:pPr>
        <w:pStyle w:val="Listenabsatz"/>
        <w:rPr>
          <w:i/>
          <w:iCs/>
          <w:color w:val="00B050"/>
          <w:sz w:val="14"/>
          <w:szCs w:val="14"/>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645656" w:rsidRPr="006919FE" w14:paraId="24F88E51" w14:textId="77777777" w:rsidTr="00F50B3D">
        <w:tc>
          <w:tcPr>
            <w:tcW w:w="2557" w:type="dxa"/>
          </w:tcPr>
          <w:p w14:paraId="36C3BBE7" w14:textId="77777777" w:rsidR="00645656" w:rsidRPr="00C362D9" w:rsidRDefault="00645656" w:rsidP="00645656">
            <w:pPr>
              <w:spacing w:after="0"/>
              <w:ind w:right="-65"/>
              <w:jc w:val="both"/>
              <w:rPr>
                <w:rFonts w:cstheme="minorHAnsi"/>
                <w:sz w:val="16"/>
                <w:szCs w:val="16"/>
              </w:rPr>
            </w:pPr>
          </w:p>
          <w:p w14:paraId="0E0C5C1F" w14:textId="77777777" w:rsidR="00645656" w:rsidRPr="006919FE" w:rsidRDefault="00645656" w:rsidP="00645656">
            <w:pPr>
              <w:spacing w:after="0"/>
              <w:ind w:left="-98"/>
              <w:jc w:val="both"/>
              <w:rPr>
                <w:rFonts w:cstheme="minorHAnsi"/>
              </w:rPr>
            </w:pPr>
            <w:r w:rsidRPr="006919FE">
              <w:rPr>
                <w:rFonts w:cstheme="minorHAnsi"/>
                <w:noProof/>
              </w:rPr>
              <w:drawing>
                <wp:inline distT="0" distB="0" distL="0" distR="0" wp14:anchorId="6E787D02" wp14:editId="1F60AFC9">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3"/>
                          <a:stretch>
                            <a:fillRect/>
                          </a:stretch>
                        </pic:blipFill>
                        <pic:spPr>
                          <a:xfrm>
                            <a:off x="0" y="0"/>
                            <a:ext cx="1560838" cy="732932"/>
                          </a:xfrm>
                          <a:prstGeom prst="rect">
                            <a:avLst/>
                          </a:prstGeom>
                        </pic:spPr>
                      </pic:pic>
                    </a:graphicData>
                  </a:graphic>
                </wp:inline>
              </w:drawing>
            </w:r>
          </w:p>
        </w:tc>
        <w:tc>
          <w:tcPr>
            <w:tcW w:w="3925" w:type="dxa"/>
          </w:tcPr>
          <w:p w14:paraId="0B36C484" w14:textId="77777777" w:rsidR="00645656" w:rsidRPr="00317680" w:rsidRDefault="00645656" w:rsidP="00645656">
            <w:pPr>
              <w:spacing w:after="0"/>
              <w:jc w:val="both"/>
              <w:rPr>
                <w:rStyle w:val="markedcontent"/>
                <w:rFonts w:cstheme="minorHAnsi"/>
                <w:sz w:val="16"/>
                <w:szCs w:val="16"/>
              </w:rPr>
            </w:pPr>
          </w:p>
          <w:p w14:paraId="090A0BC5" w14:textId="77777777" w:rsidR="00645656" w:rsidRPr="009D4C86" w:rsidRDefault="00645656" w:rsidP="00645656">
            <w:pPr>
              <w:spacing w:after="0"/>
              <w:jc w:val="both"/>
              <w:rPr>
                <w:rStyle w:val="markedcontent"/>
                <w:rFonts w:cstheme="minorHAnsi"/>
                <w:sz w:val="8"/>
                <w:szCs w:val="8"/>
              </w:rPr>
            </w:pPr>
            <w:r w:rsidRPr="00317680">
              <w:rPr>
                <w:rStyle w:val="markedcontent"/>
                <w:rFonts w:cstheme="minorHAnsi"/>
                <w:sz w:val="16"/>
                <w:szCs w:val="16"/>
              </w:rPr>
              <w:t xml:space="preserve">Dieses Arbeitsblatt wurde erstellt von </w:t>
            </w:r>
            <w:r w:rsidRPr="00645656">
              <w:rPr>
                <w:rStyle w:val="markedcontent"/>
                <w:rFonts w:cstheme="minorHAnsi"/>
                <w:sz w:val="16"/>
                <w:szCs w:val="16"/>
              </w:rPr>
              <w:t xml:space="preserve">Salome </w:t>
            </w:r>
            <w:proofErr w:type="spellStart"/>
            <w:r w:rsidRPr="00645656">
              <w:rPr>
                <w:rStyle w:val="markedcontent"/>
                <w:rFonts w:cstheme="minorHAnsi"/>
                <w:sz w:val="16"/>
                <w:szCs w:val="16"/>
              </w:rPr>
              <w:t>Kalessi</w:t>
            </w:r>
            <w:proofErr w:type="spellEnd"/>
            <w:r w:rsidRPr="00645656">
              <w:rPr>
                <w:rStyle w:val="markedcontent"/>
                <w:rFonts w:cstheme="minorHAnsi"/>
                <w:sz w:val="16"/>
                <w:szCs w:val="16"/>
              </w:rPr>
              <w:t xml:space="preserve">, </w:t>
            </w:r>
            <w:proofErr w:type="spellStart"/>
            <w:r w:rsidRPr="00645656">
              <w:rPr>
                <w:rStyle w:val="markedcontent"/>
                <w:rFonts w:cstheme="minorHAnsi"/>
                <w:sz w:val="16"/>
                <w:szCs w:val="16"/>
              </w:rPr>
              <w:t>Harouna</w:t>
            </w:r>
            <w:proofErr w:type="spellEnd"/>
            <w:r w:rsidRPr="00645656">
              <w:rPr>
                <w:rStyle w:val="markedcontent"/>
                <w:rFonts w:cstheme="minorHAnsi"/>
                <w:sz w:val="16"/>
                <w:szCs w:val="16"/>
              </w:rPr>
              <w:t xml:space="preserve"> Diallo und Johannes </w:t>
            </w:r>
            <w:proofErr w:type="spellStart"/>
            <w:r w:rsidRPr="00645656">
              <w:rPr>
                <w:rStyle w:val="markedcontent"/>
                <w:rFonts w:cstheme="minorHAnsi"/>
                <w:sz w:val="16"/>
                <w:szCs w:val="16"/>
              </w:rPr>
              <w:t>Ippenberger</w:t>
            </w:r>
            <w:proofErr w:type="spellEnd"/>
            <w:r>
              <w:rPr>
                <w:rStyle w:val="markedcontent"/>
                <w:rFonts w:cstheme="minorHAnsi"/>
                <w:sz w:val="16"/>
                <w:szCs w:val="16"/>
              </w:rPr>
              <w:t xml:space="preserve"> </w:t>
            </w:r>
            <w:r w:rsidRPr="00317680">
              <w:rPr>
                <w:rStyle w:val="markedcontent"/>
                <w:rFonts w:cstheme="minorHAnsi"/>
                <w:sz w:val="16"/>
                <w:szCs w:val="16"/>
              </w:rPr>
              <w:t>im Rahmen des Seminars „CUI BONO. Ein Seminar über Verschwörungstheorien“ an der Universität Passau</w:t>
            </w:r>
            <w:r>
              <w:rPr>
                <w:rStyle w:val="markedcontent"/>
                <w:rFonts w:cstheme="minorHAnsi"/>
                <w:sz w:val="16"/>
                <w:szCs w:val="16"/>
              </w:rPr>
              <w:t xml:space="preserve"> </w:t>
            </w:r>
            <w:r>
              <w:rPr>
                <w:rStyle w:val="markedcontent"/>
                <w:rFonts w:ascii="Calibri" w:eastAsia="Calibri" w:hAnsi="Calibri" w:cs="Calibri"/>
                <w:color w:val="000000" w:themeColor="text1"/>
                <w:sz w:val="16"/>
                <w:szCs w:val="16"/>
              </w:rPr>
              <w:t>und überarbeitet von Thomas Stelzl</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14"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42445099" w14:textId="61724527" w:rsidR="00645656" w:rsidRPr="00645656" w:rsidRDefault="00645656" w:rsidP="00645656">
            <w:pPr>
              <w:spacing w:after="0" w:line="240" w:lineRule="auto"/>
              <w:jc w:val="both"/>
              <w:rPr>
                <w:rStyle w:val="markedcontent"/>
                <w:rFonts w:cstheme="minorHAnsi"/>
                <w:sz w:val="8"/>
                <w:szCs w:val="8"/>
              </w:rPr>
            </w:pPr>
          </w:p>
          <w:p w14:paraId="51D4CAAF" w14:textId="77777777" w:rsidR="00645656" w:rsidRPr="00317680" w:rsidRDefault="00645656" w:rsidP="00645656">
            <w:pPr>
              <w:spacing w:after="0"/>
              <w:jc w:val="center"/>
              <w:rPr>
                <w:rFonts w:cstheme="minorHAnsi"/>
                <w:sz w:val="16"/>
                <w:szCs w:val="16"/>
              </w:rPr>
            </w:pPr>
            <w:r>
              <w:rPr>
                <w:noProof/>
              </w:rPr>
              <w:drawing>
                <wp:inline distT="0" distB="0" distL="0" distR="0" wp14:anchorId="5B4487D0" wp14:editId="6F1B0F93">
                  <wp:extent cx="533400" cy="18791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6B7071E4" w14:textId="77777777" w:rsidR="00645656" w:rsidRPr="00317680" w:rsidRDefault="00645656" w:rsidP="00645656">
            <w:pPr>
              <w:spacing w:after="0"/>
              <w:jc w:val="both"/>
              <w:rPr>
                <w:rFonts w:cstheme="minorHAnsi"/>
                <w:sz w:val="16"/>
                <w:szCs w:val="16"/>
              </w:rPr>
            </w:pPr>
          </w:p>
          <w:p w14:paraId="53CE1B42" w14:textId="77777777" w:rsidR="00645656" w:rsidRPr="00317680" w:rsidRDefault="00000000" w:rsidP="00645656">
            <w:pPr>
              <w:spacing w:after="0"/>
              <w:jc w:val="both"/>
              <w:rPr>
                <w:rFonts w:cs="Times New Roman"/>
                <w:sz w:val="16"/>
                <w:szCs w:val="16"/>
              </w:rPr>
            </w:pPr>
            <w:hyperlink r:id="rId16" w:history="1">
              <w:r w:rsidR="00645656" w:rsidRPr="005A0A0E">
                <w:rPr>
                  <w:rStyle w:val="Hyperlink"/>
                  <w:sz w:val="16"/>
                  <w:szCs w:val="16"/>
                </w:rPr>
                <w:t>„SKILL.de“</w:t>
              </w:r>
            </w:hyperlink>
            <w:r w:rsidR="00645656" w:rsidRPr="00317680">
              <w:rPr>
                <w:rStyle w:val="markedcontent"/>
                <w:sz w:val="16"/>
                <w:szCs w:val="16"/>
              </w:rPr>
              <w:t xml:space="preserve"> wird im Rahmen der gemeinsamen „Qualitätsoffensive Lehrerbildung“ von Bund und Ländern aus Mitteln des Bundesministeriums für Bildung und Forschung gefördert. </w:t>
            </w:r>
            <w:r w:rsidR="00645656" w:rsidRPr="00317680">
              <w:rPr>
                <w:rStyle w:val="markedcontent"/>
                <w:rFonts w:cstheme="minorHAnsi"/>
                <w:sz w:val="16"/>
                <w:szCs w:val="16"/>
              </w:rPr>
              <w:t>FKZ: 0JA1924</w:t>
            </w:r>
          </w:p>
        </w:tc>
      </w:tr>
    </w:tbl>
    <w:p w14:paraId="36A09BEC" w14:textId="77777777" w:rsidR="00177277" w:rsidRPr="00645656" w:rsidRDefault="00177277" w:rsidP="00645656">
      <w:pPr>
        <w:rPr>
          <w:sz w:val="2"/>
          <w:szCs w:val="2"/>
        </w:rPr>
      </w:pPr>
    </w:p>
    <w:sectPr w:rsidR="00177277" w:rsidRPr="00645656" w:rsidSect="00645656">
      <w:footerReference w:type="default" r:id="rId17"/>
      <w:pgSz w:w="11900" w:h="16840"/>
      <w:pgMar w:top="1417" w:right="1417" w:bottom="1135" w:left="1417" w:header="709"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3D39" w14:textId="77777777" w:rsidR="00C43144" w:rsidRDefault="00C43144" w:rsidP="00140FED">
      <w:pPr>
        <w:spacing w:after="0" w:line="240" w:lineRule="auto"/>
      </w:pPr>
      <w:r>
        <w:separator/>
      </w:r>
    </w:p>
  </w:endnote>
  <w:endnote w:type="continuationSeparator" w:id="0">
    <w:p w14:paraId="3571B28A" w14:textId="77777777" w:rsidR="00C43144" w:rsidRDefault="00C43144" w:rsidP="0014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Textkörper)">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673443"/>
      <w:docPartObj>
        <w:docPartGallery w:val="Page Numbers (Bottom of Page)"/>
        <w:docPartUnique/>
      </w:docPartObj>
    </w:sdtPr>
    <w:sdtContent>
      <w:p w14:paraId="44E103D1" w14:textId="7F5E8468" w:rsidR="00645656" w:rsidRDefault="00645656">
        <w:pPr>
          <w:pStyle w:val="Fuzeile"/>
          <w:jc w:val="center"/>
        </w:pPr>
        <w:r>
          <w:fldChar w:fldCharType="begin"/>
        </w:r>
        <w:r>
          <w:instrText>PAGE   \* MERGEFORMAT</w:instrText>
        </w:r>
        <w:r>
          <w:fldChar w:fldCharType="separate"/>
        </w:r>
        <w:r>
          <w:t>2</w:t>
        </w:r>
        <w:r>
          <w:fldChar w:fldCharType="end"/>
        </w:r>
      </w:p>
    </w:sdtContent>
  </w:sdt>
  <w:p w14:paraId="6397967F" w14:textId="77777777" w:rsidR="00645656" w:rsidRDefault="00645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BFC" w14:textId="77777777" w:rsidR="00C43144" w:rsidRDefault="00C43144" w:rsidP="00140FED">
      <w:pPr>
        <w:spacing w:after="0" w:line="240" w:lineRule="auto"/>
      </w:pPr>
      <w:r>
        <w:separator/>
      </w:r>
    </w:p>
  </w:footnote>
  <w:footnote w:type="continuationSeparator" w:id="0">
    <w:p w14:paraId="182FA501" w14:textId="77777777" w:rsidR="00C43144" w:rsidRDefault="00C43144" w:rsidP="0014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21D"/>
    <w:multiLevelType w:val="hybridMultilevel"/>
    <w:tmpl w:val="6C00CD16"/>
    <w:lvl w:ilvl="0" w:tplc="05FE63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BA535E"/>
    <w:multiLevelType w:val="hybridMultilevel"/>
    <w:tmpl w:val="08FA99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FB42A2"/>
    <w:multiLevelType w:val="hybridMultilevel"/>
    <w:tmpl w:val="17047C76"/>
    <w:lvl w:ilvl="0" w:tplc="FFFFFFFF">
      <w:start w:val="1"/>
      <w:numFmt w:val="decimal"/>
      <w:lvlText w:val="%1."/>
      <w:lvlJc w:val="left"/>
      <w:pPr>
        <w:ind w:left="720" w:hanging="360"/>
      </w:pPr>
      <w:rPr>
        <w:i/>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B34C0E"/>
    <w:multiLevelType w:val="hybridMultilevel"/>
    <w:tmpl w:val="17047C76"/>
    <w:lvl w:ilvl="0" w:tplc="625CEE12">
      <w:start w:val="1"/>
      <w:numFmt w:val="decimal"/>
      <w:lvlText w:val="%1."/>
      <w:lvlJc w:val="left"/>
      <w:pPr>
        <w:ind w:left="720" w:hanging="360"/>
      </w:pPr>
      <w:rPr>
        <w:i/>
        <w:i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7F3BF1"/>
    <w:multiLevelType w:val="hybridMultilevel"/>
    <w:tmpl w:val="FA6808CE"/>
    <w:lvl w:ilvl="0" w:tplc="05FE63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2386679">
    <w:abstractNumId w:val="4"/>
  </w:num>
  <w:num w:numId="2" w16cid:durableId="1485470839">
    <w:abstractNumId w:val="0"/>
  </w:num>
  <w:num w:numId="3" w16cid:durableId="1270311771">
    <w:abstractNumId w:val="3"/>
  </w:num>
  <w:num w:numId="4" w16cid:durableId="373047894">
    <w:abstractNumId w:val="1"/>
  </w:num>
  <w:num w:numId="5" w16cid:durableId="2058314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B9"/>
    <w:rsid w:val="000004EA"/>
    <w:rsid w:val="0007678F"/>
    <w:rsid w:val="00096A9C"/>
    <w:rsid w:val="0012117D"/>
    <w:rsid w:val="001223B7"/>
    <w:rsid w:val="00140FED"/>
    <w:rsid w:val="00177277"/>
    <w:rsid w:val="001E5C81"/>
    <w:rsid w:val="004206CB"/>
    <w:rsid w:val="00494F86"/>
    <w:rsid w:val="0059154B"/>
    <w:rsid w:val="00623FDF"/>
    <w:rsid w:val="00645656"/>
    <w:rsid w:val="00796353"/>
    <w:rsid w:val="0080036F"/>
    <w:rsid w:val="00811F49"/>
    <w:rsid w:val="00837622"/>
    <w:rsid w:val="008B6DDE"/>
    <w:rsid w:val="008F1411"/>
    <w:rsid w:val="00952782"/>
    <w:rsid w:val="00A82588"/>
    <w:rsid w:val="00B720F7"/>
    <w:rsid w:val="00BE7A5A"/>
    <w:rsid w:val="00C43144"/>
    <w:rsid w:val="00CB19FE"/>
    <w:rsid w:val="00D26B21"/>
    <w:rsid w:val="00E74101"/>
    <w:rsid w:val="00EF6741"/>
    <w:rsid w:val="00F9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BD9D6"/>
  <w14:defaultImageDpi w14:val="32767"/>
  <w15:chartTrackingRefBased/>
  <w15:docId w15:val="{4493D6F5-D73D-514D-888B-55F5EF4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910B9"/>
    <w:pPr>
      <w:spacing w:after="160" w:line="259" w:lineRule="auto"/>
    </w:pPr>
    <w:rPr>
      <w:sz w:val="22"/>
      <w:szCs w:val="22"/>
    </w:rPr>
  </w:style>
  <w:style w:type="paragraph" w:styleId="berschrift1">
    <w:name w:val="heading 1"/>
    <w:basedOn w:val="Standard"/>
    <w:next w:val="Standard"/>
    <w:link w:val="berschrift1Zchn"/>
    <w:uiPriority w:val="9"/>
    <w:qFormat/>
    <w:rsid w:val="00F91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91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1223B7"/>
    <w:pPr>
      <w:spacing w:before="360" w:after="360"/>
    </w:pPr>
    <w:rPr>
      <w:rFonts w:ascii="Times New Roman" w:hAnsi="Times New Roman" w:cs="Calibri (Textkörper)"/>
      <w:b/>
      <w:bCs/>
      <w:szCs w:val="20"/>
    </w:rPr>
  </w:style>
  <w:style w:type="character" w:customStyle="1" w:styleId="berschrift1Zchn">
    <w:name w:val="Überschrift 1 Zchn"/>
    <w:basedOn w:val="Absatz-Standardschriftart"/>
    <w:link w:val="berschrift1"/>
    <w:uiPriority w:val="9"/>
    <w:rsid w:val="00F910B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910B9"/>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F91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910B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23FDF"/>
    <w:pPr>
      <w:ind w:left="720"/>
      <w:contextualSpacing/>
    </w:pPr>
  </w:style>
  <w:style w:type="paragraph" w:styleId="Kopfzeile">
    <w:name w:val="header"/>
    <w:basedOn w:val="Standard"/>
    <w:link w:val="KopfzeileZchn"/>
    <w:uiPriority w:val="99"/>
    <w:unhideWhenUsed/>
    <w:rsid w:val="00140F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0FED"/>
    <w:rPr>
      <w:sz w:val="22"/>
      <w:szCs w:val="22"/>
    </w:rPr>
  </w:style>
  <w:style w:type="paragraph" w:styleId="Fuzeile">
    <w:name w:val="footer"/>
    <w:basedOn w:val="Standard"/>
    <w:link w:val="FuzeileZchn"/>
    <w:uiPriority w:val="99"/>
    <w:unhideWhenUsed/>
    <w:rsid w:val="00140F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0FED"/>
    <w:rPr>
      <w:sz w:val="22"/>
      <w:szCs w:val="22"/>
    </w:rPr>
  </w:style>
  <w:style w:type="character" w:styleId="Hyperlink">
    <w:name w:val="Hyperlink"/>
    <w:basedOn w:val="Absatz-Standardschriftart"/>
    <w:uiPriority w:val="99"/>
    <w:unhideWhenUsed/>
    <w:rsid w:val="00140FED"/>
    <w:rPr>
      <w:color w:val="0563C1" w:themeColor="hyperlink"/>
      <w:u w:val="single"/>
    </w:rPr>
  </w:style>
  <w:style w:type="character" w:styleId="NichtaufgelsteErwhnung">
    <w:name w:val="Unresolved Mention"/>
    <w:basedOn w:val="Absatz-Standardschriftart"/>
    <w:uiPriority w:val="99"/>
    <w:rsid w:val="00140FED"/>
    <w:rPr>
      <w:color w:val="605E5C"/>
      <w:shd w:val="clear" w:color="auto" w:fill="E1DFDD"/>
    </w:rPr>
  </w:style>
  <w:style w:type="character" w:customStyle="1" w:styleId="markedcontent">
    <w:name w:val="markedcontent"/>
    <w:basedOn w:val="Absatz-Standardschriftart"/>
    <w:rsid w:val="00140FED"/>
  </w:style>
  <w:style w:type="table" w:styleId="Tabellenraster">
    <w:name w:val="Table Grid"/>
    <w:basedOn w:val="NormaleTabelle"/>
    <w:uiPriority w:val="39"/>
    <w:rsid w:val="00140F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p-hidden-read">
    <w:name w:val="h5p-hidden-read"/>
    <w:basedOn w:val="Absatz-Standardschriftart"/>
    <w:rsid w:val="00BE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8159">
      <w:bodyDiv w:val="1"/>
      <w:marLeft w:val="0"/>
      <w:marRight w:val="0"/>
      <w:marTop w:val="0"/>
      <w:marBottom w:val="0"/>
      <w:divBdr>
        <w:top w:val="none" w:sz="0" w:space="0" w:color="auto"/>
        <w:left w:val="none" w:sz="0" w:space="0" w:color="auto"/>
        <w:bottom w:val="none" w:sz="0" w:space="0" w:color="auto"/>
        <w:right w:val="none" w:sz="0" w:space="0" w:color="auto"/>
      </w:divBdr>
    </w:div>
    <w:div w:id="1056969145">
      <w:bodyDiv w:val="1"/>
      <w:marLeft w:val="0"/>
      <w:marRight w:val="0"/>
      <w:marTop w:val="0"/>
      <w:marBottom w:val="0"/>
      <w:divBdr>
        <w:top w:val="none" w:sz="0" w:space="0" w:color="auto"/>
        <w:left w:val="none" w:sz="0" w:space="0" w:color="auto"/>
        <w:bottom w:val="none" w:sz="0" w:space="0" w:color="auto"/>
        <w:right w:val="none" w:sz="0" w:space="0" w:color="auto"/>
      </w:divBdr>
      <w:divsChild>
        <w:div w:id="916208594">
          <w:marLeft w:val="0"/>
          <w:marRight w:val="0"/>
          <w:marTop w:val="0"/>
          <w:marBottom w:val="0"/>
          <w:divBdr>
            <w:top w:val="none" w:sz="0" w:space="0" w:color="auto"/>
            <w:left w:val="none" w:sz="0" w:space="0" w:color="auto"/>
            <w:bottom w:val="none" w:sz="0" w:space="0" w:color="auto"/>
            <w:right w:val="none" w:sz="0" w:space="0" w:color="auto"/>
          </w:divBdr>
          <w:divsChild>
            <w:div w:id="1401052825">
              <w:marLeft w:val="0"/>
              <w:marRight w:val="0"/>
              <w:marTop w:val="0"/>
              <w:marBottom w:val="0"/>
              <w:divBdr>
                <w:top w:val="none" w:sz="0" w:space="0" w:color="auto"/>
                <w:left w:val="none" w:sz="0" w:space="0" w:color="auto"/>
                <w:bottom w:val="none" w:sz="0" w:space="0" w:color="auto"/>
                <w:right w:val="none" w:sz="0" w:space="0" w:color="auto"/>
              </w:divBdr>
              <w:divsChild>
                <w:div w:id="19861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4935">
          <w:marLeft w:val="0"/>
          <w:marRight w:val="0"/>
          <w:marTop w:val="0"/>
          <w:marBottom w:val="0"/>
          <w:divBdr>
            <w:top w:val="none" w:sz="0" w:space="0" w:color="auto"/>
            <w:left w:val="none" w:sz="0" w:space="0" w:color="auto"/>
            <w:bottom w:val="none" w:sz="0" w:space="0" w:color="auto"/>
            <w:right w:val="none" w:sz="0" w:space="0" w:color="auto"/>
          </w:divBdr>
          <w:divsChild>
            <w:div w:id="2101636777">
              <w:marLeft w:val="0"/>
              <w:marRight w:val="0"/>
              <w:marTop w:val="0"/>
              <w:marBottom w:val="0"/>
              <w:divBdr>
                <w:top w:val="none" w:sz="0" w:space="0" w:color="auto"/>
                <w:left w:val="none" w:sz="0" w:space="0" w:color="auto"/>
                <w:bottom w:val="none" w:sz="0" w:space="0" w:color="auto"/>
                <w:right w:val="none" w:sz="0" w:space="0" w:color="auto"/>
              </w:divBdr>
              <w:divsChild>
                <w:div w:id="101265427">
                  <w:marLeft w:val="0"/>
                  <w:marRight w:val="0"/>
                  <w:marTop w:val="0"/>
                  <w:marBottom w:val="0"/>
                  <w:divBdr>
                    <w:top w:val="none" w:sz="0" w:space="0" w:color="auto"/>
                    <w:left w:val="none" w:sz="0" w:space="0" w:color="auto"/>
                    <w:bottom w:val="none" w:sz="0" w:space="0" w:color="auto"/>
                    <w:right w:val="none" w:sz="0" w:space="0" w:color="auto"/>
                  </w:divBdr>
                </w:div>
                <w:div w:id="13245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7681">
      <w:bodyDiv w:val="1"/>
      <w:marLeft w:val="0"/>
      <w:marRight w:val="0"/>
      <w:marTop w:val="0"/>
      <w:marBottom w:val="0"/>
      <w:divBdr>
        <w:top w:val="none" w:sz="0" w:space="0" w:color="auto"/>
        <w:left w:val="none" w:sz="0" w:space="0" w:color="auto"/>
        <w:bottom w:val="none" w:sz="0" w:space="0" w:color="auto"/>
        <w:right w:val="none" w:sz="0" w:space="0" w:color="auto"/>
      </w:divBdr>
    </w:div>
    <w:div w:id="17218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kill.uni-passa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Kalessi</dc:creator>
  <cp:keywords/>
  <dc:description/>
  <cp:lastModifiedBy>Tom Stelzl</cp:lastModifiedBy>
  <cp:revision>3</cp:revision>
  <dcterms:created xsi:type="dcterms:W3CDTF">2022-12-07T16:43:00Z</dcterms:created>
  <dcterms:modified xsi:type="dcterms:W3CDTF">2022-12-09T11:27:00Z</dcterms:modified>
</cp:coreProperties>
</file>