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6F3F3" w14:textId="15F87492" w:rsidR="0000397D" w:rsidRPr="0000397D" w:rsidRDefault="00B55E31" w:rsidP="0000397D">
      <w:pPr>
        <w:pStyle w:val="berschrift1"/>
        <w:rPr>
          <w:b/>
          <w:bCs/>
        </w:rPr>
      </w:pPr>
      <w:r>
        <w:rPr>
          <w:b/>
          <w:bCs/>
          <w:noProof/>
        </w:rPr>
        <w:drawing>
          <wp:anchor distT="0" distB="0" distL="114300" distR="114300" simplePos="0" relativeHeight="251658240" behindDoc="0" locked="0" layoutInCell="1" allowOverlap="1" wp14:anchorId="6326600A" wp14:editId="63A6761B">
            <wp:simplePos x="0" y="0"/>
            <wp:positionH relativeFrom="column">
              <wp:posOffset>4521200</wp:posOffset>
            </wp:positionH>
            <wp:positionV relativeFrom="paragraph">
              <wp:posOffset>-409666</wp:posOffset>
            </wp:positionV>
            <wp:extent cx="1200150" cy="1200150"/>
            <wp:effectExtent l="19050" t="19050" r="19050" b="190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00150" cy="1200150"/>
                    </a:xfrm>
                    <a:prstGeom prst="rect">
                      <a:avLst/>
                    </a:prstGeom>
                    <a:noFill/>
                    <a:ln>
                      <a:solidFill>
                        <a:schemeClr val="bg2">
                          <a:lumMod val="90000"/>
                        </a:schemeClr>
                      </a:solidFill>
                    </a:ln>
                  </pic:spPr>
                </pic:pic>
              </a:graphicData>
            </a:graphic>
            <wp14:sizeRelH relativeFrom="margin">
              <wp14:pctWidth>0</wp14:pctWidth>
            </wp14:sizeRelH>
            <wp14:sizeRelV relativeFrom="margin">
              <wp14:pctHeight>0</wp14:pctHeight>
            </wp14:sizeRelV>
          </wp:anchor>
        </w:drawing>
      </w:r>
      <w:r w:rsidR="0000397D" w:rsidRPr="0000397D">
        <w:rPr>
          <w:b/>
          <w:bCs/>
        </w:rPr>
        <w:t>Sie sind unter uns</w:t>
      </w:r>
    </w:p>
    <w:p w14:paraId="77881AA0" w14:textId="6CB72C26" w:rsidR="0000397D" w:rsidRPr="0000397D" w:rsidRDefault="0000397D" w:rsidP="0000397D">
      <w:pPr>
        <w:pStyle w:val="berschrift2"/>
        <w:rPr>
          <w:sz w:val="24"/>
          <w:szCs w:val="24"/>
        </w:rPr>
      </w:pPr>
      <w:r w:rsidRPr="0000397D">
        <w:rPr>
          <w:sz w:val="24"/>
          <w:szCs w:val="24"/>
        </w:rPr>
        <w:t>Ein Podcast über Verschwörungstheorien</w:t>
      </w:r>
    </w:p>
    <w:p w14:paraId="69D20A60" w14:textId="7C89DE93" w:rsidR="0000397D" w:rsidRDefault="0000397D">
      <w:pPr>
        <w:rPr>
          <w:color w:val="2F5496" w:themeColor="accent1" w:themeShade="BF"/>
        </w:rPr>
      </w:pPr>
      <w:r>
        <w:rPr>
          <w:color w:val="2F5496" w:themeColor="accent1" w:themeShade="BF"/>
        </w:rPr>
        <w:t>__________________________________________________________________________________</w:t>
      </w:r>
    </w:p>
    <w:p w14:paraId="15C85135" w14:textId="77777777" w:rsidR="0000397D" w:rsidRPr="0000397D" w:rsidRDefault="0000397D">
      <w:pPr>
        <w:rPr>
          <w:color w:val="2F5496" w:themeColor="accent1" w:themeShade="BF"/>
        </w:rPr>
      </w:pPr>
    </w:p>
    <w:p w14:paraId="21096D10" w14:textId="38DD1696" w:rsidR="0000397D" w:rsidRPr="00B55E31" w:rsidRDefault="0000397D" w:rsidP="001317DD">
      <w:pPr>
        <w:pStyle w:val="Titel"/>
        <w:rPr>
          <w:b/>
          <w:bCs/>
          <w:sz w:val="40"/>
          <w:szCs w:val="40"/>
        </w:rPr>
      </w:pPr>
      <w:proofErr w:type="spellStart"/>
      <w:r w:rsidRPr="00B55E31">
        <w:rPr>
          <w:b/>
          <w:bCs/>
          <w:sz w:val="40"/>
          <w:szCs w:val="40"/>
        </w:rPr>
        <w:t>Shownotes</w:t>
      </w:r>
      <w:proofErr w:type="spellEnd"/>
      <w:r w:rsidRPr="00B55E31">
        <w:rPr>
          <w:b/>
          <w:bCs/>
          <w:sz w:val="40"/>
          <w:szCs w:val="40"/>
        </w:rPr>
        <w:t xml:space="preserve"> zu Episode </w:t>
      </w:r>
      <w:r w:rsidR="00BC2548">
        <w:rPr>
          <w:b/>
          <w:bCs/>
          <w:sz w:val="40"/>
          <w:szCs w:val="40"/>
        </w:rPr>
        <w:t>3</w:t>
      </w:r>
      <w:r w:rsidR="001317DD" w:rsidRPr="00B55E31">
        <w:rPr>
          <w:b/>
          <w:bCs/>
          <w:sz w:val="40"/>
          <w:szCs w:val="40"/>
        </w:rPr>
        <w:br/>
      </w:r>
      <w:r w:rsidRPr="00BC2548">
        <w:rPr>
          <w:b/>
          <w:bCs/>
          <w:sz w:val="40"/>
          <w:szCs w:val="40"/>
        </w:rPr>
        <w:t>„</w:t>
      </w:r>
      <w:r w:rsidR="00BC2548" w:rsidRPr="00BC2548">
        <w:rPr>
          <w:b/>
          <w:bCs/>
          <w:sz w:val="40"/>
          <w:szCs w:val="40"/>
        </w:rPr>
        <w:t>Ein Blick in die Vergangenheit</w:t>
      </w:r>
      <w:r w:rsidR="00583D0A">
        <w:rPr>
          <w:b/>
          <w:bCs/>
          <w:sz w:val="40"/>
          <w:szCs w:val="40"/>
        </w:rPr>
        <w:t>:</w:t>
      </w:r>
      <w:r w:rsidR="00BC2548" w:rsidRPr="00BC2548">
        <w:rPr>
          <w:b/>
          <w:bCs/>
          <w:sz w:val="40"/>
          <w:szCs w:val="40"/>
        </w:rPr>
        <w:t xml:space="preserve"> Die Protokolle der Weisen von Zion und die angebliche jüdische Weltverschwörung</w:t>
      </w:r>
      <w:r w:rsidR="00583D0A">
        <w:rPr>
          <w:b/>
          <w:bCs/>
          <w:sz w:val="40"/>
          <w:szCs w:val="40"/>
        </w:rPr>
        <w:t>.</w:t>
      </w:r>
      <w:r w:rsidR="00BC2548" w:rsidRPr="00BC2548">
        <w:rPr>
          <w:b/>
          <w:bCs/>
          <w:sz w:val="40"/>
          <w:szCs w:val="40"/>
        </w:rPr>
        <w:t>“</w:t>
      </w:r>
    </w:p>
    <w:p w14:paraId="59978CE3" w14:textId="721AC2F2" w:rsidR="0000397D" w:rsidRDefault="0000397D">
      <w:pPr>
        <w:rPr>
          <w:u w:val="single"/>
        </w:rPr>
      </w:pPr>
    </w:p>
    <w:p w14:paraId="600C7082" w14:textId="77777777" w:rsidR="00FC2B44" w:rsidRDefault="00FC2B44" w:rsidP="00FC2B44">
      <w:pPr>
        <w:pStyle w:val="berschrift2"/>
      </w:pPr>
      <w:r>
        <w:t>Inhalt:</w:t>
      </w:r>
    </w:p>
    <w:p w14:paraId="1BD90B24" w14:textId="77777777" w:rsidR="00FC2B44" w:rsidRPr="00FC2B44" w:rsidRDefault="00FC2B44" w:rsidP="00FC2B44">
      <w:pPr>
        <w:jc w:val="both"/>
        <w:rPr>
          <w:b/>
          <w:bCs/>
        </w:rPr>
      </w:pPr>
      <w:r w:rsidRPr="00FC2B44">
        <w:rPr>
          <w:b/>
          <w:bCs/>
        </w:rPr>
        <w:t xml:space="preserve">Die dritte Folge von </w:t>
      </w:r>
      <w:r w:rsidRPr="00FC2B44">
        <w:rPr>
          <w:b/>
          <w:bCs/>
          <w:i/>
        </w:rPr>
        <w:t xml:space="preserve">SIE SIND UNTER UNS </w:t>
      </w:r>
      <w:r w:rsidRPr="00FC2B44">
        <w:rPr>
          <w:b/>
          <w:bCs/>
        </w:rPr>
        <w:t xml:space="preserve">befasst sich mit antisemitischen Verschwörungstheorien, ganz speziell mit den sogenannten „Protokollen der Weisen von Zion“. Sie beleuchtet mit der Hilfe dreier </w:t>
      </w:r>
      <w:proofErr w:type="spellStart"/>
      <w:proofErr w:type="gramStart"/>
      <w:r w:rsidRPr="00FC2B44">
        <w:rPr>
          <w:b/>
          <w:bCs/>
        </w:rPr>
        <w:t>Expert:innen</w:t>
      </w:r>
      <w:proofErr w:type="spellEnd"/>
      <w:proofErr w:type="gramEnd"/>
      <w:r w:rsidRPr="00FC2B44">
        <w:rPr>
          <w:b/>
          <w:bCs/>
        </w:rPr>
        <w:t xml:space="preserve">, dass es sich dabei um kein neues, aber ein nach wie vor relevantes Phänomen handelt. Die Gäste sind: Franziska Krah (Jüdisches Museum Frankfurt, promovierte zur Geschichte der Antisemitismusforschung in Deutschland von 1900-1933), </w:t>
      </w:r>
      <w:proofErr w:type="spellStart"/>
      <w:r w:rsidRPr="00FC2B44">
        <w:rPr>
          <w:b/>
          <w:bCs/>
        </w:rPr>
        <w:t>Uffa</w:t>
      </w:r>
      <w:proofErr w:type="spellEnd"/>
      <w:r w:rsidRPr="00FC2B44">
        <w:rPr>
          <w:b/>
          <w:bCs/>
        </w:rPr>
        <w:t xml:space="preserve"> Jensen (stellvertretender Leiter des Zentrums für Antisemitismusforschung der TU Berlin) und Ludwig Spaenle („Beauftragter der Bayerischen Staatsregierung für jüdisches Leben und gegen Antisemitismus, für Erinnerungsarbeit und geschichtliches Erbe“ sowie ehemaliger bayerischer Kultusminister).</w:t>
      </w:r>
    </w:p>
    <w:p w14:paraId="6EA32385" w14:textId="77777777" w:rsidR="00FC2B44" w:rsidRPr="00FC2B44" w:rsidRDefault="00FC2B44" w:rsidP="00FC2B44">
      <w:pPr>
        <w:jc w:val="both"/>
        <w:rPr>
          <w:bCs/>
          <w:sz w:val="10"/>
          <w:szCs w:val="10"/>
        </w:rPr>
      </w:pPr>
    </w:p>
    <w:p w14:paraId="0396A599" w14:textId="77777777" w:rsidR="00FC2B44" w:rsidRDefault="00FC2B44" w:rsidP="00FC2B44">
      <w:pPr>
        <w:pStyle w:val="berschrift2"/>
      </w:pPr>
      <w:r w:rsidRPr="001448CE">
        <w:t>Website:</w:t>
      </w:r>
    </w:p>
    <w:p w14:paraId="455B90DC" w14:textId="23578F90" w:rsidR="00FC2B44" w:rsidRDefault="00FC2B44" w:rsidP="00FC2B44">
      <w:r>
        <w:t xml:space="preserve">Alle Folgen von </w:t>
      </w:r>
      <w:r w:rsidRPr="001448CE">
        <w:rPr>
          <w:i/>
        </w:rPr>
        <w:t>SIE SIND UNTER UNS</w:t>
      </w:r>
      <w:r>
        <w:t xml:space="preserve"> sowie umfangreiche Begleitmaterialien sind kostenlos verfügbar unter: </w:t>
      </w:r>
      <w:hyperlink r:id="rId8" w:history="1">
        <w:r w:rsidRPr="00817A2A">
          <w:rPr>
            <w:rStyle w:val="Hyperlink"/>
          </w:rPr>
          <w:t>blog.dilab.uni-passau.de/sie-sind/</w:t>
        </w:r>
      </w:hyperlink>
      <w:r>
        <w:t xml:space="preserve"> oder </w:t>
      </w:r>
      <w:hyperlink r:id="rId9" w:history="1">
        <w:r w:rsidRPr="00817A2A">
          <w:rPr>
            <w:rStyle w:val="Hyperlink"/>
          </w:rPr>
          <w:t>tinyurl.com/sie-sind</w:t>
        </w:r>
      </w:hyperlink>
      <w:r>
        <w:t xml:space="preserve">. </w:t>
      </w:r>
    </w:p>
    <w:p w14:paraId="64D11D30" w14:textId="77777777" w:rsidR="00FC2B44" w:rsidRPr="00FC2B44" w:rsidRDefault="00FC2B44" w:rsidP="00FC2B44">
      <w:pPr>
        <w:rPr>
          <w:sz w:val="10"/>
          <w:szCs w:val="10"/>
        </w:rPr>
      </w:pPr>
    </w:p>
    <w:p w14:paraId="07B5AF22" w14:textId="61330263" w:rsidR="00FC2B44" w:rsidRPr="00FC2B44" w:rsidRDefault="00FC2B44" w:rsidP="00FC2B44">
      <w:pPr>
        <w:pStyle w:val="berschrift2"/>
      </w:pPr>
      <w:r w:rsidRPr="00DE63B4">
        <w:t>Anmerkungen:</w:t>
      </w:r>
    </w:p>
    <w:p w14:paraId="057CB26C" w14:textId="39DC0C08" w:rsidR="008E4C02" w:rsidRDefault="008E4C02" w:rsidP="0078064B">
      <w:pPr>
        <w:spacing w:after="0"/>
        <w:ind w:left="567" w:hanging="567"/>
        <w:jc w:val="both"/>
      </w:pPr>
      <w:r w:rsidRPr="0078064B">
        <w:t>02:0</w:t>
      </w:r>
      <w:r w:rsidR="00C76245">
        <w:t>6</w:t>
      </w:r>
      <w:r w:rsidRPr="0078064B">
        <w:t xml:space="preserve"> Zitat </w:t>
      </w:r>
      <w:r w:rsidR="000D0A0F" w:rsidRPr="0078064B">
        <w:t>Hitler aus:</w:t>
      </w:r>
    </w:p>
    <w:p w14:paraId="087406D6" w14:textId="3409DDEA" w:rsidR="000D0A0F" w:rsidRDefault="000D0A0F" w:rsidP="00B77D6A">
      <w:pPr>
        <w:ind w:left="567" w:hanging="567"/>
        <w:jc w:val="both"/>
      </w:pPr>
      <w:r>
        <w:tab/>
        <w:t>Hitler, Adolf</w:t>
      </w:r>
      <w:r w:rsidR="0078064B">
        <w:t xml:space="preserve">. </w:t>
      </w:r>
      <w:r w:rsidR="0078064B" w:rsidRPr="0078064B">
        <w:rPr>
          <w:i/>
          <w:iCs/>
        </w:rPr>
        <w:t xml:space="preserve">Hitler, </w:t>
      </w:r>
      <w:r w:rsidRPr="0078064B">
        <w:rPr>
          <w:i/>
          <w:iCs/>
        </w:rPr>
        <w:t>Mein Kampf: Eine kritische Edition</w:t>
      </w:r>
      <w:r w:rsidR="0078064B">
        <w:rPr>
          <w:i/>
          <w:iCs/>
        </w:rPr>
        <w:t xml:space="preserve">. </w:t>
      </w:r>
      <w:r w:rsidR="0078064B" w:rsidRPr="009D1D06">
        <w:t>Band 1</w:t>
      </w:r>
      <w:r w:rsidR="009D1D06" w:rsidRPr="009D1D06">
        <w:t>,</w:t>
      </w:r>
      <w:r w:rsidR="009D1D06">
        <w:t xml:space="preserve"> h</w:t>
      </w:r>
      <w:r>
        <w:t>rsg. von Christian Hartmann et al., Institut für Zeitgeschichte</w:t>
      </w:r>
      <w:r w:rsidR="0078064B">
        <w:t>, 2016, S. 799 [325]</w:t>
      </w:r>
      <w:r w:rsidR="00FD1F78">
        <w:t>:</w:t>
      </w:r>
    </w:p>
    <w:p w14:paraId="61116834" w14:textId="242684D6" w:rsidR="00B072E3" w:rsidRPr="00B434A9" w:rsidRDefault="008F3A3C" w:rsidP="005C4F9F">
      <w:pPr>
        <w:ind w:left="567"/>
        <w:jc w:val="both"/>
        <w:rPr>
          <w:rStyle w:val="fontstyle01"/>
          <w:iCs/>
          <w:sz w:val="20"/>
          <w:szCs w:val="20"/>
        </w:rPr>
      </w:pPr>
      <w:r w:rsidRPr="00B434A9">
        <w:rPr>
          <w:rStyle w:val="fontstyle01"/>
          <w:iCs/>
          <w:sz w:val="20"/>
          <w:szCs w:val="20"/>
        </w:rPr>
        <w:t>„</w:t>
      </w:r>
      <w:r w:rsidR="00B072E3" w:rsidRPr="00B434A9">
        <w:rPr>
          <w:rStyle w:val="fontstyle01"/>
          <w:iCs/>
          <w:sz w:val="20"/>
          <w:szCs w:val="20"/>
        </w:rPr>
        <w:t>Wie</w:t>
      </w:r>
      <w:r w:rsidR="005C4F9F" w:rsidRPr="00B434A9">
        <w:rPr>
          <w:rStyle w:val="fontstyle01"/>
          <w:iCs/>
          <w:sz w:val="20"/>
          <w:szCs w:val="20"/>
        </w:rPr>
        <w:t xml:space="preserve"> </w:t>
      </w:r>
      <w:r w:rsidR="00B072E3" w:rsidRPr="00B434A9">
        <w:rPr>
          <w:rStyle w:val="fontstyle01"/>
          <w:iCs/>
          <w:sz w:val="20"/>
          <w:szCs w:val="20"/>
        </w:rPr>
        <w:t xml:space="preserve">sehr das ganze Dasein dieses Volkes auf einer fortlaufenden Lüge beruht, wird in unvergleichlicher Art und Sicherheit in den von den Juden so unendlich </w:t>
      </w:r>
      <w:proofErr w:type="spellStart"/>
      <w:r w:rsidR="00B072E3" w:rsidRPr="00B434A9">
        <w:rPr>
          <w:rStyle w:val="fontstyle01"/>
          <w:iCs/>
          <w:sz w:val="20"/>
          <w:szCs w:val="20"/>
        </w:rPr>
        <w:t>gehaßten</w:t>
      </w:r>
      <w:proofErr w:type="spellEnd"/>
      <w:r w:rsidR="00B072E3" w:rsidRPr="00B434A9">
        <w:rPr>
          <w:rStyle w:val="fontstyle01"/>
          <w:iCs/>
          <w:sz w:val="20"/>
          <w:szCs w:val="20"/>
        </w:rPr>
        <w:t xml:space="preserve"> »Protokollen der Weisen von Zion« aufgezeigt. Sie sollen auf einer »Fälschung« beruhen stöhnt und schreit die »Frankfurter Zeitung« jede Woche einmal in die Welt hinaus; der beste Beweis dafür, </w:t>
      </w:r>
      <w:proofErr w:type="spellStart"/>
      <w:r w:rsidR="00B072E3" w:rsidRPr="00B434A9">
        <w:rPr>
          <w:rStyle w:val="fontstyle01"/>
          <w:iCs/>
          <w:sz w:val="20"/>
          <w:szCs w:val="20"/>
        </w:rPr>
        <w:t>daß</w:t>
      </w:r>
      <w:proofErr w:type="spellEnd"/>
      <w:r w:rsidR="00B072E3" w:rsidRPr="00B434A9">
        <w:rPr>
          <w:rStyle w:val="fontstyle01"/>
          <w:iCs/>
          <w:sz w:val="20"/>
          <w:szCs w:val="20"/>
        </w:rPr>
        <w:t xml:space="preserve"> sie also echt sind. Was viele Juden </w:t>
      </w:r>
      <w:proofErr w:type="spellStart"/>
      <w:r w:rsidR="00B072E3" w:rsidRPr="00B434A9">
        <w:rPr>
          <w:rStyle w:val="fontstyle01"/>
          <w:iCs/>
          <w:sz w:val="20"/>
          <w:szCs w:val="20"/>
        </w:rPr>
        <w:t>unbewußt</w:t>
      </w:r>
      <w:proofErr w:type="spellEnd"/>
      <w:r w:rsidR="00B072E3" w:rsidRPr="00B434A9">
        <w:rPr>
          <w:rStyle w:val="fontstyle01"/>
          <w:iCs/>
          <w:sz w:val="20"/>
          <w:szCs w:val="20"/>
        </w:rPr>
        <w:t xml:space="preserve"> tun mögen, ist hier </w:t>
      </w:r>
      <w:proofErr w:type="spellStart"/>
      <w:r w:rsidR="00B072E3" w:rsidRPr="00B434A9">
        <w:rPr>
          <w:rStyle w:val="fontstyle01"/>
          <w:iCs/>
          <w:sz w:val="20"/>
          <w:szCs w:val="20"/>
        </w:rPr>
        <w:t>bewußt</w:t>
      </w:r>
      <w:proofErr w:type="spellEnd"/>
      <w:r w:rsidR="00B072E3" w:rsidRPr="00B434A9">
        <w:rPr>
          <w:rStyle w:val="fontstyle01"/>
          <w:iCs/>
          <w:sz w:val="20"/>
          <w:szCs w:val="20"/>
        </w:rPr>
        <w:t xml:space="preserve"> klargelegt.“</w:t>
      </w:r>
    </w:p>
    <w:p w14:paraId="3A4BC0FD" w14:textId="51EA5CE0" w:rsidR="008077AA" w:rsidRPr="00B434A9" w:rsidRDefault="005A731C" w:rsidP="008077AA">
      <w:pPr>
        <w:spacing w:after="0"/>
        <w:ind w:left="567" w:hanging="567"/>
        <w:jc w:val="both"/>
      </w:pPr>
      <w:r w:rsidRPr="00B434A9">
        <w:t>03:</w:t>
      </w:r>
      <w:r w:rsidR="00E02128">
        <w:t>56</w:t>
      </w:r>
      <w:r w:rsidRPr="00B434A9">
        <w:t xml:space="preserve"> </w:t>
      </w:r>
      <w:r w:rsidR="008077AA" w:rsidRPr="00B434A9">
        <w:t>Zitat</w:t>
      </w:r>
      <w:r w:rsidR="008F3A3C" w:rsidRPr="00B434A9">
        <w:t>e</w:t>
      </w:r>
      <w:r w:rsidR="008077AA" w:rsidRPr="00B434A9">
        <w:t xml:space="preserve"> Goebbels aus: </w:t>
      </w:r>
    </w:p>
    <w:p w14:paraId="38671548" w14:textId="1E220A0D" w:rsidR="005A731C" w:rsidRPr="00B434A9" w:rsidRDefault="008077AA" w:rsidP="008F3A3C">
      <w:pPr>
        <w:ind w:left="567"/>
        <w:jc w:val="both"/>
      </w:pPr>
      <w:r w:rsidRPr="00B434A9">
        <w:t xml:space="preserve">Goebbels, Joseph. </w:t>
      </w:r>
      <w:r w:rsidRPr="00B434A9">
        <w:rPr>
          <w:i/>
          <w:iCs/>
        </w:rPr>
        <w:t>Die Tagebücher von Joseph Goebbels</w:t>
      </w:r>
      <w:r w:rsidR="0078064B" w:rsidRPr="00B434A9">
        <w:t>.</w:t>
      </w:r>
      <w:r w:rsidRPr="00B434A9">
        <w:t xml:space="preserve"> Teil 1, Band 1/I</w:t>
      </w:r>
      <w:r w:rsidR="0078064B" w:rsidRPr="00B434A9">
        <w:t>, h</w:t>
      </w:r>
      <w:r w:rsidRPr="00B434A9">
        <w:t xml:space="preserve">rsg. von Elke Fröhlich, </w:t>
      </w:r>
      <w:r w:rsidR="004464FD" w:rsidRPr="00B434A9">
        <w:t>K. G. Saur, 2004, S. 120</w:t>
      </w:r>
      <w:r w:rsidR="00FD1F78" w:rsidRPr="00B434A9">
        <w:t>:</w:t>
      </w:r>
    </w:p>
    <w:p w14:paraId="1888D7A7" w14:textId="4FE9A52F" w:rsidR="008F3A3C" w:rsidRDefault="008F3A3C" w:rsidP="008F3A3C">
      <w:pPr>
        <w:ind w:left="567"/>
        <w:jc w:val="both"/>
        <w:rPr>
          <w:rStyle w:val="fontstyle01"/>
          <w:iCs/>
          <w:sz w:val="20"/>
          <w:szCs w:val="20"/>
        </w:rPr>
      </w:pPr>
      <w:r w:rsidRPr="00B434A9">
        <w:rPr>
          <w:rStyle w:val="fontstyle01"/>
          <w:iCs/>
          <w:sz w:val="20"/>
          <w:szCs w:val="20"/>
        </w:rPr>
        <w:t xml:space="preserve">„Ich glaube, </w:t>
      </w:r>
      <w:proofErr w:type="spellStart"/>
      <w:r w:rsidRPr="00B434A9">
        <w:rPr>
          <w:rStyle w:val="fontstyle01"/>
          <w:iCs/>
          <w:sz w:val="20"/>
          <w:szCs w:val="20"/>
        </w:rPr>
        <w:t>daß</w:t>
      </w:r>
      <w:proofErr w:type="spellEnd"/>
      <w:r w:rsidRPr="00B434A9">
        <w:rPr>
          <w:rStyle w:val="fontstyle01"/>
          <w:iCs/>
          <w:sz w:val="20"/>
          <w:szCs w:val="20"/>
        </w:rPr>
        <w:t xml:space="preserve"> die Protokolle der Weisen von Zion eine Fälschung sind; nicht, weil mir das darin ausgesprochene Weltbild oder die jüdischen Aspirationen zu utopisch und phantastisch erschienen - man sieht ja, wie sich heute eine Forderung aus den Protokollen nach der anderen verwirklicht, wie ein</w:t>
      </w:r>
      <w:r w:rsidRPr="00B434A9">
        <w:rPr>
          <w:rStyle w:val="fontstyle01"/>
          <w:iCs/>
          <w:sz w:val="20"/>
          <w:szCs w:val="20"/>
        </w:rPr>
        <w:br/>
        <w:t xml:space="preserve">systematischer Plan der Zersetzung die Welt in Trümmern legt [!], - sondern weil ich die Juden nicht für so grenzenlos dumm halte, </w:t>
      </w:r>
      <w:proofErr w:type="spellStart"/>
      <w:r w:rsidRPr="00B434A9">
        <w:rPr>
          <w:rStyle w:val="fontstyle01"/>
          <w:iCs/>
          <w:sz w:val="20"/>
          <w:szCs w:val="20"/>
        </w:rPr>
        <w:t>daß</w:t>
      </w:r>
      <w:proofErr w:type="spellEnd"/>
      <w:r w:rsidRPr="00B434A9">
        <w:rPr>
          <w:rStyle w:val="fontstyle01"/>
          <w:iCs/>
          <w:sz w:val="20"/>
          <w:szCs w:val="20"/>
        </w:rPr>
        <w:t xml:space="preserve"> sie derartig wichtige Protokolle nicht geheim zu halten verstünden. Also: ich glaube an die innere, aber nicht an die faktische Wahrheit der Protokolle.”</w:t>
      </w:r>
    </w:p>
    <w:p w14:paraId="0304D025" w14:textId="76FCD5BC" w:rsidR="004B3F1F" w:rsidRDefault="00867352" w:rsidP="00EA5953">
      <w:pPr>
        <w:ind w:left="567" w:hanging="567"/>
        <w:jc w:val="both"/>
      </w:pPr>
      <w:r w:rsidRPr="0064442B">
        <w:rPr>
          <w:rStyle w:val="Hyperlink"/>
          <w:color w:val="auto"/>
          <w:u w:val="none"/>
        </w:rPr>
        <w:t>05:</w:t>
      </w:r>
      <w:r w:rsidR="00DA38FC">
        <w:rPr>
          <w:rStyle w:val="Hyperlink"/>
          <w:color w:val="auto"/>
          <w:u w:val="none"/>
        </w:rPr>
        <w:t>3</w:t>
      </w:r>
      <w:r w:rsidRPr="0064442B">
        <w:rPr>
          <w:rStyle w:val="Hyperlink"/>
          <w:color w:val="auto"/>
          <w:u w:val="none"/>
        </w:rPr>
        <w:t xml:space="preserve">5 Informationen zu Franziska Krah finden sich hier:  </w:t>
      </w:r>
      <w:hyperlink r:id="rId10" w:history="1">
        <w:r w:rsidR="000D664F" w:rsidRPr="00AF1D1F">
          <w:rPr>
            <w:rStyle w:val="Hyperlink"/>
          </w:rPr>
          <w:t xml:space="preserve">www.juedischesmuseum.de/mu </w:t>
        </w:r>
        <w:proofErr w:type="spellStart"/>
        <w:r w:rsidR="000D664F" w:rsidRPr="00AF1D1F">
          <w:rPr>
            <w:rStyle w:val="Hyperlink"/>
          </w:rPr>
          <w:t>seum</w:t>
        </w:r>
        <w:proofErr w:type="spellEnd"/>
        <w:r w:rsidR="000D664F" w:rsidRPr="00AF1D1F">
          <w:rPr>
            <w:rStyle w:val="Hyperlink"/>
          </w:rPr>
          <w:t>/</w:t>
        </w:r>
        <w:proofErr w:type="spellStart"/>
        <w:r w:rsidR="000D664F" w:rsidRPr="00AF1D1F">
          <w:rPr>
            <w:rStyle w:val="Hyperlink"/>
          </w:rPr>
          <w:t>ansprechpartner</w:t>
        </w:r>
        <w:proofErr w:type="spellEnd"/>
        <w:r w:rsidR="000D664F" w:rsidRPr="00AF1D1F">
          <w:rPr>
            <w:rStyle w:val="Hyperlink"/>
          </w:rPr>
          <w:t>/</w:t>
        </w:r>
      </w:hyperlink>
      <w:r>
        <w:t xml:space="preserve"> und hier: </w:t>
      </w:r>
      <w:hyperlink r:id="rId11" w:tooltip="https://forschungsforum.net/mitglieder/franziska-krah/" w:history="1">
        <w:r w:rsidR="0064442B" w:rsidRPr="0064442B">
          <w:rPr>
            <w:rStyle w:val="Hyperlink"/>
          </w:rPr>
          <w:t>forschungsforum.net/</w:t>
        </w:r>
        <w:proofErr w:type="spellStart"/>
        <w:r w:rsidR="0064442B" w:rsidRPr="0064442B">
          <w:rPr>
            <w:rStyle w:val="Hyperlink"/>
          </w:rPr>
          <w:t>mitglieder</w:t>
        </w:r>
        <w:proofErr w:type="spellEnd"/>
        <w:r w:rsidR="0064442B" w:rsidRPr="0064442B">
          <w:rPr>
            <w:rStyle w:val="Hyperlink"/>
          </w:rPr>
          <w:t>/</w:t>
        </w:r>
        <w:proofErr w:type="spellStart"/>
        <w:r w:rsidR="0064442B" w:rsidRPr="0064442B">
          <w:rPr>
            <w:rStyle w:val="Hyperlink"/>
          </w:rPr>
          <w:t>franziska-krah</w:t>
        </w:r>
        <w:proofErr w:type="spellEnd"/>
        <w:r w:rsidR="0064442B" w:rsidRPr="0064442B">
          <w:rPr>
            <w:rStyle w:val="Hyperlink"/>
          </w:rPr>
          <w:t>/</w:t>
        </w:r>
      </w:hyperlink>
      <w:r w:rsidR="00B77D6A">
        <w:t>.</w:t>
      </w:r>
    </w:p>
    <w:p w14:paraId="1053D30D" w14:textId="6BF97583" w:rsidR="00945688" w:rsidRPr="00CF7FD3" w:rsidRDefault="004B3F1F" w:rsidP="00EA5953">
      <w:pPr>
        <w:ind w:left="567" w:hanging="567"/>
        <w:jc w:val="both"/>
        <w:rPr>
          <w:rFonts w:ascii="Calibri" w:hAnsi="Calibri" w:cs="Calibri"/>
          <w:iCs/>
          <w:color w:val="000000"/>
        </w:rPr>
      </w:pPr>
      <w:r w:rsidRPr="00CF7FD3">
        <w:rPr>
          <w:rStyle w:val="fontstyle01"/>
          <w:iCs/>
        </w:rPr>
        <w:t>05:</w:t>
      </w:r>
      <w:r w:rsidR="004F3C27">
        <w:rPr>
          <w:rStyle w:val="fontstyle01"/>
          <w:iCs/>
        </w:rPr>
        <w:t>44</w:t>
      </w:r>
      <w:r w:rsidRPr="00CF7FD3">
        <w:rPr>
          <w:rStyle w:val="fontstyle01"/>
          <w:iCs/>
        </w:rPr>
        <w:t xml:space="preserve"> </w:t>
      </w:r>
      <w:r w:rsidRPr="00CF7FD3">
        <w:t xml:space="preserve">Segel, </w:t>
      </w:r>
      <w:proofErr w:type="spellStart"/>
      <w:r w:rsidRPr="00CF7FD3">
        <w:t>Binjamin</w:t>
      </w:r>
      <w:proofErr w:type="spellEnd"/>
      <w:r w:rsidRPr="00CF7FD3">
        <w:t xml:space="preserve">. </w:t>
      </w:r>
      <w:r w:rsidRPr="00CF7FD3">
        <w:rPr>
          <w:i/>
          <w:iCs/>
        </w:rPr>
        <w:t>Die Protokolle der Weisen von Zion kritisch beleuchtet. Eine Erledigung</w:t>
      </w:r>
      <w:r w:rsidRPr="00CF7FD3">
        <w:rPr>
          <w:iCs/>
        </w:rPr>
        <w:t>.</w:t>
      </w:r>
      <w:r w:rsidRPr="00CF7FD3">
        <w:t xml:space="preserve"> 1924. Herausgegeben und kommentiert von Franziska Krah, </w:t>
      </w:r>
      <w:proofErr w:type="spellStart"/>
      <w:r w:rsidRPr="00CF7FD3">
        <w:t>ça</w:t>
      </w:r>
      <w:proofErr w:type="spellEnd"/>
      <w:r w:rsidRPr="00CF7FD3">
        <w:t xml:space="preserve"> </w:t>
      </w:r>
      <w:proofErr w:type="spellStart"/>
      <w:r w:rsidRPr="00CF7FD3">
        <w:t>ira</w:t>
      </w:r>
      <w:proofErr w:type="spellEnd"/>
      <w:r w:rsidRPr="00CF7FD3">
        <w:t>-Verlag, 2017.</w:t>
      </w:r>
    </w:p>
    <w:p w14:paraId="53D28DB0" w14:textId="6885C638" w:rsidR="001544FA" w:rsidRDefault="00C045C7" w:rsidP="00B77D6A">
      <w:pPr>
        <w:ind w:left="567" w:hanging="567"/>
        <w:jc w:val="both"/>
      </w:pPr>
      <w:r w:rsidRPr="00C045C7">
        <w:t>1</w:t>
      </w:r>
      <w:r w:rsidR="00A85D57">
        <w:t>8</w:t>
      </w:r>
      <w:r w:rsidRPr="00C045C7">
        <w:t>:</w:t>
      </w:r>
      <w:r w:rsidR="00A85D57">
        <w:t>39</w:t>
      </w:r>
      <w:r w:rsidRPr="00C045C7">
        <w:t xml:space="preserve"> Informationen zu </w:t>
      </w:r>
      <w:proofErr w:type="spellStart"/>
      <w:r w:rsidRPr="00C045C7">
        <w:t>Uffa</w:t>
      </w:r>
      <w:proofErr w:type="spellEnd"/>
      <w:r w:rsidRPr="00C045C7">
        <w:t xml:space="preserve"> Jensen f</w:t>
      </w:r>
      <w:r>
        <w:t xml:space="preserve">inden sich hier: </w:t>
      </w:r>
      <w:hyperlink r:id="rId12" w:history="1">
        <w:r w:rsidR="000D664F" w:rsidRPr="00AF1D1F">
          <w:rPr>
            <w:rStyle w:val="Hyperlink"/>
            <w:rFonts w:ascii="Calibri" w:hAnsi="Calibri" w:cs="Calibri"/>
          </w:rPr>
          <w:t>www.tu-berlin.de/fakultaet_i/zentrum_fuer_antisemitismusforschung/menue/ueber_uns/mitarbeiterinnen_und_mitarbeiter/jensen_prof_dr_uffa/parameter/maxhilfe/</w:t>
        </w:r>
      </w:hyperlink>
      <w:r w:rsidR="00B77D6A">
        <w:t>.</w:t>
      </w:r>
    </w:p>
    <w:p w14:paraId="2D39CE7E" w14:textId="38CCD61F" w:rsidR="00B3399C" w:rsidRDefault="00B3399C" w:rsidP="00B77D6A">
      <w:pPr>
        <w:ind w:left="567" w:hanging="567"/>
        <w:jc w:val="both"/>
      </w:pPr>
      <w:r w:rsidRPr="000D664F">
        <w:t>2</w:t>
      </w:r>
      <w:r w:rsidR="007E37A8">
        <w:t>4</w:t>
      </w:r>
      <w:r w:rsidRPr="000D664F">
        <w:t>:</w:t>
      </w:r>
      <w:r w:rsidR="007E37A8">
        <w:t>14</w:t>
      </w:r>
      <w:r w:rsidRPr="000D664F">
        <w:t xml:space="preserve"> Infos zu</w:t>
      </w:r>
      <w:r w:rsidR="000D664F" w:rsidRPr="000D664F">
        <w:t xml:space="preserve">m Thema </w:t>
      </w:r>
      <w:r w:rsidRPr="000D664F">
        <w:t>Antijudaismus vs. Antisemitismus</w:t>
      </w:r>
      <w:r w:rsidR="000D664F" w:rsidRPr="000D664F">
        <w:t xml:space="preserve"> finden sich </w:t>
      </w:r>
      <w:r w:rsidR="00C96A16">
        <w:t>u.a.</w:t>
      </w:r>
      <w:r w:rsidR="000D664F" w:rsidRPr="000D664F">
        <w:t xml:space="preserve"> </w:t>
      </w:r>
      <w:r w:rsidR="000D664F">
        <w:t>bei der Bundeszentrale für Politische Bildung</w:t>
      </w:r>
      <w:r w:rsidR="000D664F" w:rsidRPr="000D664F">
        <w:t>:</w:t>
      </w:r>
      <w:r w:rsidR="000D664F">
        <w:t xml:space="preserve"> Bosch, Gideon. „Von der Judenfeindschaft zum Antisemitismus. </w:t>
      </w:r>
      <w:r w:rsidR="000D664F" w:rsidRPr="000D664F">
        <w:t>Ein historischer Überblick</w:t>
      </w:r>
      <w:r w:rsidR="000D664F">
        <w:t xml:space="preserve">.“ </w:t>
      </w:r>
      <w:r w:rsidR="000D664F">
        <w:rPr>
          <w:i/>
        </w:rPr>
        <w:t>Aus Politik und Zeitgeschichte</w:t>
      </w:r>
      <w:r w:rsidR="000D664F">
        <w:t>, 7.</w:t>
      </w:r>
      <w:r w:rsidR="00FC6E69">
        <w:t xml:space="preserve"> Juli </w:t>
      </w:r>
      <w:r w:rsidR="000D664F">
        <w:t xml:space="preserve">2014, </w:t>
      </w:r>
      <w:hyperlink r:id="rId13" w:history="1">
        <w:r w:rsidR="000D664F" w:rsidRPr="00AF1D1F">
          <w:rPr>
            <w:rStyle w:val="Hyperlink"/>
          </w:rPr>
          <w:t>www.bpb.de/shop/zeitschriften/apuz/187412/von-der-judenfeindschaft-zum-antisemitismus/</w:t>
        </w:r>
      </w:hyperlink>
      <w:r w:rsidR="00311B12">
        <w:t>.</w:t>
      </w:r>
    </w:p>
    <w:p w14:paraId="1D6EBD64" w14:textId="6A822AFC" w:rsidR="00EF5D2D" w:rsidRPr="00EF5D2D" w:rsidRDefault="00A14702" w:rsidP="00EF5D2D">
      <w:pPr>
        <w:ind w:left="567" w:hanging="567"/>
        <w:jc w:val="both"/>
      </w:pPr>
      <w:r>
        <w:t>3</w:t>
      </w:r>
      <w:r w:rsidR="00FC47B7">
        <w:t>4</w:t>
      </w:r>
      <w:r>
        <w:t>:1</w:t>
      </w:r>
      <w:r w:rsidR="00FC47B7">
        <w:t>3</w:t>
      </w:r>
      <w:r>
        <w:t xml:space="preserve"> Einen interessanten Beitrag zum Umgang der ungarischen Regierung mit George Soros bietet:</w:t>
      </w:r>
      <w:r>
        <w:br/>
        <w:t xml:space="preserve">Langer, Armin. „The </w:t>
      </w:r>
      <w:proofErr w:type="spellStart"/>
      <w:r>
        <w:t>Eternal</w:t>
      </w:r>
      <w:proofErr w:type="spellEnd"/>
      <w:r>
        <w:t xml:space="preserve"> George Soros: </w:t>
      </w:r>
      <w:proofErr w:type="spellStart"/>
      <w:r>
        <w:t>the</w:t>
      </w:r>
      <w:proofErr w:type="spellEnd"/>
      <w:r>
        <w:t xml:space="preserve"> </w:t>
      </w:r>
      <w:proofErr w:type="spellStart"/>
      <w:r>
        <w:t>Rise</w:t>
      </w:r>
      <w:proofErr w:type="spellEnd"/>
      <w:r>
        <w:t xml:space="preserve"> </w:t>
      </w:r>
      <w:proofErr w:type="spellStart"/>
      <w:r>
        <w:t>of</w:t>
      </w:r>
      <w:proofErr w:type="spellEnd"/>
      <w:r>
        <w:t xml:space="preserve"> an </w:t>
      </w:r>
      <w:proofErr w:type="spellStart"/>
      <w:r>
        <w:t>Antisemitic</w:t>
      </w:r>
      <w:proofErr w:type="spellEnd"/>
      <w:r>
        <w:t xml:space="preserve"> and </w:t>
      </w:r>
      <w:proofErr w:type="spellStart"/>
      <w:r>
        <w:t>Islamophobic</w:t>
      </w:r>
      <w:proofErr w:type="spellEnd"/>
      <w:r>
        <w:t xml:space="preserve"> </w:t>
      </w:r>
      <w:proofErr w:type="spellStart"/>
      <w:r>
        <w:t>Conspiracy</w:t>
      </w:r>
      <w:proofErr w:type="spellEnd"/>
      <w:r>
        <w:t xml:space="preserve"> Theory.</w:t>
      </w:r>
      <w:r w:rsidR="00EF5D2D">
        <w:t xml:space="preserve">“ </w:t>
      </w:r>
      <w:r w:rsidR="00EF5D2D">
        <w:rPr>
          <w:i/>
        </w:rPr>
        <w:t xml:space="preserve">Europe: </w:t>
      </w:r>
      <w:proofErr w:type="spellStart"/>
      <w:r w:rsidR="00EF5D2D">
        <w:rPr>
          <w:i/>
        </w:rPr>
        <w:t>Continent</w:t>
      </w:r>
      <w:proofErr w:type="spellEnd"/>
      <w:r w:rsidR="00EF5D2D">
        <w:rPr>
          <w:i/>
        </w:rPr>
        <w:t xml:space="preserve"> </w:t>
      </w:r>
      <w:proofErr w:type="spellStart"/>
      <w:r w:rsidR="00EF5D2D">
        <w:rPr>
          <w:i/>
        </w:rPr>
        <w:t>of</w:t>
      </w:r>
      <w:proofErr w:type="spellEnd"/>
      <w:r w:rsidR="00EF5D2D">
        <w:rPr>
          <w:i/>
        </w:rPr>
        <w:t xml:space="preserve"> </w:t>
      </w:r>
      <w:proofErr w:type="spellStart"/>
      <w:r w:rsidR="00EF5D2D">
        <w:rPr>
          <w:i/>
        </w:rPr>
        <w:t>Conspiracies</w:t>
      </w:r>
      <w:proofErr w:type="spellEnd"/>
      <w:r w:rsidR="00EF5D2D">
        <w:rPr>
          <w:i/>
        </w:rPr>
        <w:t xml:space="preserve">. </w:t>
      </w:r>
      <w:proofErr w:type="spellStart"/>
      <w:r w:rsidR="00EF5D2D">
        <w:rPr>
          <w:i/>
        </w:rPr>
        <w:t>Conspiracy</w:t>
      </w:r>
      <w:proofErr w:type="spellEnd"/>
      <w:r w:rsidR="00EF5D2D">
        <w:rPr>
          <w:i/>
        </w:rPr>
        <w:t xml:space="preserve"> </w:t>
      </w:r>
      <w:proofErr w:type="spellStart"/>
      <w:r w:rsidR="00EF5D2D">
        <w:rPr>
          <w:i/>
        </w:rPr>
        <w:t>Theories</w:t>
      </w:r>
      <w:proofErr w:type="spellEnd"/>
      <w:r w:rsidR="00EF5D2D">
        <w:rPr>
          <w:i/>
        </w:rPr>
        <w:t xml:space="preserve"> in and </w:t>
      </w:r>
      <w:proofErr w:type="spellStart"/>
      <w:r w:rsidR="00EF5D2D">
        <w:rPr>
          <w:i/>
        </w:rPr>
        <w:t>about</w:t>
      </w:r>
      <w:proofErr w:type="spellEnd"/>
      <w:r w:rsidR="00EF5D2D">
        <w:rPr>
          <w:i/>
        </w:rPr>
        <w:t xml:space="preserve"> Europe</w:t>
      </w:r>
      <w:r w:rsidR="00EF5D2D">
        <w:t xml:space="preserve">, </w:t>
      </w:r>
      <w:r w:rsidR="004B3F1F">
        <w:t>herausgegeben von</w:t>
      </w:r>
      <w:r w:rsidR="00EF5D2D">
        <w:t xml:space="preserve"> Andreas </w:t>
      </w:r>
      <w:proofErr w:type="spellStart"/>
      <w:r w:rsidR="00EF5D2D">
        <w:t>Önnerfors</w:t>
      </w:r>
      <w:proofErr w:type="spellEnd"/>
      <w:r w:rsidR="00EF5D2D">
        <w:t xml:space="preserve"> und André </w:t>
      </w:r>
      <w:proofErr w:type="spellStart"/>
      <w:r w:rsidR="00EF5D2D">
        <w:t>Krouwel</w:t>
      </w:r>
      <w:proofErr w:type="spellEnd"/>
      <w:r w:rsidR="00EF5D2D">
        <w:t xml:space="preserve">, Routledge, 2021, S. 163-184, </w:t>
      </w:r>
      <w:hyperlink r:id="rId14" w:history="1">
        <w:r w:rsidR="00EF5D2D" w:rsidRPr="00AF1D1F">
          <w:rPr>
            <w:rStyle w:val="Hyperlink"/>
          </w:rPr>
          <w:t>www.taylorfrancis.com/chapters/edit/10.4324/9781003048640-9/eternal-george-soros-armin-langer</w:t>
        </w:r>
      </w:hyperlink>
      <w:r w:rsidR="00EF5D2D">
        <w:t>.</w:t>
      </w:r>
    </w:p>
    <w:p w14:paraId="72DB47CB" w14:textId="3CDF84C7" w:rsidR="00C96A16" w:rsidRDefault="00222297" w:rsidP="00C96A16">
      <w:pPr>
        <w:ind w:left="567" w:hanging="567"/>
        <w:jc w:val="both"/>
      </w:pPr>
      <w:r w:rsidRPr="00C96A16">
        <w:t>3</w:t>
      </w:r>
      <w:r w:rsidR="001C61CD">
        <w:t>6</w:t>
      </w:r>
      <w:r w:rsidRPr="00C96A16">
        <w:t>:</w:t>
      </w:r>
      <w:r w:rsidR="00C96A16" w:rsidRPr="00C96A16">
        <w:t>3</w:t>
      </w:r>
      <w:r w:rsidR="001C61CD">
        <w:t>3</w:t>
      </w:r>
      <w:r w:rsidRPr="00C96A16">
        <w:t xml:space="preserve"> </w:t>
      </w:r>
      <w:r w:rsidR="00C96A16" w:rsidRPr="00C96A16">
        <w:t xml:space="preserve">Ein prominentes Beispiel für eine republikanische Kongressabgeordnete, die sowohl </w:t>
      </w:r>
      <w:proofErr w:type="spellStart"/>
      <w:r w:rsidR="00C96A16" w:rsidRPr="00C96A16">
        <w:t>QAnon</w:t>
      </w:r>
      <w:proofErr w:type="spellEnd"/>
      <w:r w:rsidR="00C96A16" w:rsidRPr="00C96A16">
        <w:t xml:space="preserve"> </w:t>
      </w:r>
      <w:r w:rsidR="00311B12" w:rsidRPr="00C96A16">
        <w:t>nahesteht</w:t>
      </w:r>
      <w:r w:rsidR="00C96A16" w:rsidRPr="00C96A16">
        <w:t xml:space="preserve"> als auch andere, teils </w:t>
      </w:r>
      <w:r w:rsidR="00C96A16">
        <w:t>a</w:t>
      </w:r>
      <w:r w:rsidR="00C96A16" w:rsidRPr="00C96A16">
        <w:t>ntisemitische Verschwörungstheorien verbreitet</w:t>
      </w:r>
      <w:r w:rsidR="00C96A16">
        <w:t>,</w:t>
      </w:r>
      <w:r w:rsidR="00C96A16" w:rsidRPr="00C96A16">
        <w:t xml:space="preserve"> ist Marjorie Taylor Greene aus Georgia. </w:t>
      </w:r>
      <w:r w:rsidR="008D781B">
        <w:t xml:space="preserve">Sie wurde 2020 erstmals ins US-Repräsentantenhaus gewählt und 2022 wiedergewählt. </w:t>
      </w:r>
      <w:r w:rsidR="00C96A16" w:rsidRPr="00C96A16">
        <w:t>Infos dazu finden sich u.a. hier:</w:t>
      </w:r>
      <w:r w:rsidR="00C96A16">
        <w:t xml:space="preserve"> </w:t>
      </w:r>
      <w:proofErr w:type="spellStart"/>
      <w:r w:rsidR="00C96A16">
        <w:t>Edmondson</w:t>
      </w:r>
      <w:proofErr w:type="spellEnd"/>
      <w:r w:rsidR="00C96A16">
        <w:t>,</w:t>
      </w:r>
      <w:r w:rsidR="00C96A16" w:rsidRPr="00C96A16">
        <w:t xml:space="preserve"> </w:t>
      </w:r>
      <w:proofErr w:type="spellStart"/>
      <w:r w:rsidR="00C96A16">
        <w:t>Catie</w:t>
      </w:r>
      <w:proofErr w:type="spellEnd"/>
      <w:r w:rsidR="00C96A16">
        <w:t xml:space="preserve">. „Marjorie Taylor </w:t>
      </w:r>
      <w:proofErr w:type="spellStart"/>
      <w:r w:rsidR="00C96A16">
        <w:t>Greene's</w:t>
      </w:r>
      <w:proofErr w:type="spellEnd"/>
      <w:r w:rsidR="00C96A16">
        <w:t xml:space="preserve"> </w:t>
      </w:r>
      <w:proofErr w:type="spellStart"/>
      <w:r w:rsidR="00C96A16">
        <w:t>Controversies</w:t>
      </w:r>
      <w:proofErr w:type="spellEnd"/>
      <w:r w:rsidR="00C96A16">
        <w:t xml:space="preserve"> Are </w:t>
      </w:r>
      <w:proofErr w:type="spellStart"/>
      <w:r w:rsidR="00C96A16">
        <w:t>Piling</w:t>
      </w:r>
      <w:proofErr w:type="spellEnd"/>
      <w:r w:rsidR="00C96A16">
        <w:t xml:space="preserve"> Up. </w:t>
      </w:r>
      <w:proofErr w:type="spellStart"/>
      <w:r w:rsidR="00C96A16">
        <w:t>Republicans</w:t>
      </w:r>
      <w:proofErr w:type="spellEnd"/>
      <w:r w:rsidR="00C96A16">
        <w:t xml:space="preserve"> Are </w:t>
      </w:r>
      <w:proofErr w:type="spellStart"/>
      <w:r w:rsidR="00C96A16">
        <w:t>Quiet</w:t>
      </w:r>
      <w:proofErr w:type="spellEnd"/>
      <w:r w:rsidR="00C96A16">
        <w:t xml:space="preserve">.“ </w:t>
      </w:r>
      <w:r w:rsidR="00C96A16">
        <w:rPr>
          <w:i/>
        </w:rPr>
        <w:t>New York Times</w:t>
      </w:r>
      <w:r w:rsidR="00C96A16">
        <w:t xml:space="preserve">, 29. Januar 2021, </w:t>
      </w:r>
      <w:hyperlink r:id="rId15" w:history="1">
        <w:r w:rsidR="00C96A16" w:rsidRPr="00AF1D1F">
          <w:rPr>
            <w:rStyle w:val="Hyperlink"/>
          </w:rPr>
          <w:t>www.nytimes.com/2021/01/29/us/politics/marjorie-taylor-greene-republicans.html</w:t>
        </w:r>
      </w:hyperlink>
      <w:r w:rsidR="00C96A16">
        <w:t>.</w:t>
      </w:r>
    </w:p>
    <w:p w14:paraId="7528E6D4" w14:textId="4F9ED42C" w:rsidR="00CA35DD" w:rsidRDefault="00CA35DD" w:rsidP="00311B12">
      <w:pPr>
        <w:jc w:val="both"/>
      </w:pPr>
      <w:r>
        <w:t>3</w:t>
      </w:r>
      <w:r w:rsidR="00805142">
        <w:t>8</w:t>
      </w:r>
      <w:r>
        <w:t>:</w:t>
      </w:r>
      <w:r w:rsidR="00805142">
        <w:t>24</w:t>
      </w:r>
      <w:r>
        <w:t xml:space="preserve"> Informationen zu Ludwig Spaenle finden sich hier: </w:t>
      </w:r>
      <w:hyperlink r:id="rId16" w:history="1">
        <w:r w:rsidR="000D664F" w:rsidRPr="00AF1D1F">
          <w:rPr>
            <w:rStyle w:val="Hyperlink"/>
          </w:rPr>
          <w:t>www.antisemitismusbeauftragter.bayern.de</w:t>
        </w:r>
      </w:hyperlink>
      <w:r w:rsidR="008F3A3C">
        <w:t>.</w:t>
      </w:r>
      <w:r>
        <w:t xml:space="preserve"> </w:t>
      </w:r>
    </w:p>
    <w:p w14:paraId="4720DF4C" w14:textId="3B4EC419" w:rsidR="002C02F7" w:rsidRDefault="00187C40" w:rsidP="002C02F7">
      <w:pPr>
        <w:ind w:left="567" w:hanging="567"/>
      </w:pPr>
      <w:r>
        <w:t>38</w:t>
      </w:r>
      <w:r w:rsidR="009A3D06" w:rsidRPr="008F3A3C">
        <w:t>:</w:t>
      </w:r>
      <w:r>
        <w:t>48</w:t>
      </w:r>
      <w:r w:rsidR="009A3D06" w:rsidRPr="008F3A3C">
        <w:t xml:space="preserve"> </w:t>
      </w:r>
      <w:r w:rsidR="002C02F7">
        <w:t>Zitat aus Ludwig Spaenles Landtagsrede am 20. Mai 2021 (83. Plenum, Bayerischer Landtag – 18. Wahlperiode, Protokollauszug Seite 29</w:t>
      </w:r>
      <w:r w:rsidR="008F3A3C">
        <w:t>, URL:</w:t>
      </w:r>
      <w:r w:rsidR="002C02F7">
        <w:t xml:space="preserve"> </w:t>
      </w:r>
      <w:hyperlink r:id="rId17" w:history="1">
        <w:r w:rsidR="002C02F7" w:rsidRPr="00AF1D1F">
          <w:rPr>
            <w:rStyle w:val="Hyperlink"/>
          </w:rPr>
          <w:t>www1.bayern.landtag.de/www/ElanTextAblage_WP18/Protokolle/18%20Wahlperiode%20Kopie/18%20WP%20Plenum%20Kopie/083/083_PL_012_dringlichkeitsantrag-15841.pdf</w:t>
        </w:r>
      </w:hyperlink>
      <w:r w:rsidR="008F3A3C">
        <w:t>)</w:t>
      </w:r>
      <w:r w:rsidR="002C02F7">
        <w:t>:</w:t>
      </w:r>
    </w:p>
    <w:p w14:paraId="785DBC2C" w14:textId="77777777" w:rsidR="00326D29" w:rsidRPr="00326D29" w:rsidRDefault="008F3A3C" w:rsidP="00326D29">
      <w:pPr>
        <w:spacing w:after="0"/>
        <w:ind w:left="567"/>
        <w:jc w:val="both"/>
        <w:rPr>
          <w:rStyle w:val="fontstyle01"/>
          <w:iCs/>
          <w:sz w:val="20"/>
          <w:szCs w:val="20"/>
        </w:rPr>
      </w:pPr>
      <w:r w:rsidRPr="00326D29">
        <w:rPr>
          <w:rStyle w:val="fontstyle01"/>
          <w:iCs/>
          <w:sz w:val="20"/>
          <w:szCs w:val="20"/>
        </w:rPr>
        <w:t>„</w:t>
      </w:r>
      <w:r w:rsidR="002C02F7" w:rsidRPr="00326D29">
        <w:rPr>
          <w:rStyle w:val="fontstyle01"/>
          <w:iCs/>
          <w:sz w:val="20"/>
          <w:szCs w:val="20"/>
        </w:rPr>
        <w:t>Uns ist im letzten Jahr deutlich geworden, wie dünn der Firnis ist. Unter den Ausnahmebedingungen der Pandemie und der eingeschränkten Situation der Grundrechte war eines zu beobachten: Die Menschen – ob Querdenker oder nicht – fühlten sich zu</w:t>
      </w:r>
      <w:r w:rsidR="00B072E3" w:rsidRPr="00326D29">
        <w:rPr>
          <w:rStyle w:val="fontstyle01"/>
          <w:iCs/>
          <w:sz w:val="20"/>
          <w:szCs w:val="20"/>
        </w:rPr>
        <w:t xml:space="preserve"> </w:t>
      </w:r>
      <w:r w:rsidR="002C02F7" w:rsidRPr="00326D29">
        <w:rPr>
          <w:rStyle w:val="fontstyle01"/>
          <w:iCs/>
          <w:sz w:val="20"/>
          <w:szCs w:val="20"/>
        </w:rPr>
        <w:t>Recht bedrängt und machten von ihrem Demonstrationsrecht und ihrem Recht auf</w:t>
      </w:r>
      <w:r w:rsidR="00B072E3" w:rsidRPr="00326D29">
        <w:rPr>
          <w:rStyle w:val="fontstyle01"/>
          <w:iCs/>
          <w:sz w:val="20"/>
          <w:szCs w:val="20"/>
        </w:rPr>
        <w:t xml:space="preserve"> </w:t>
      </w:r>
      <w:r w:rsidR="002C02F7" w:rsidRPr="00326D29">
        <w:rPr>
          <w:rStyle w:val="fontstyle01"/>
          <w:iCs/>
          <w:sz w:val="20"/>
          <w:szCs w:val="20"/>
        </w:rPr>
        <w:t xml:space="preserve">Meinungsfreiheit Gebrauch. Wenn dann aber eine übergeordnete dunkle Macht identifiziert wird, die uns </w:t>
      </w:r>
      <w:proofErr w:type="spellStart"/>
      <w:r w:rsidR="002C02F7" w:rsidRPr="00326D29">
        <w:rPr>
          <w:rStyle w:val="fontstyle01"/>
          <w:iCs/>
          <w:sz w:val="20"/>
          <w:szCs w:val="20"/>
        </w:rPr>
        <w:t>chipt</w:t>
      </w:r>
      <w:proofErr w:type="spellEnd"/>
      <w:r w:rsidR="002C02F7" w:rsidRPr="00326D29">
        <w:rPr>
          <w:rStyle w:val="fontstyle01"/>
          <w:iCs/>
          <w:sz w:val="20"/>
          <w:szCs w:val="20"/>
        </w:rPr>
        <w:t xml:space="preserve"> und uns irgendetwas ins Blut senken will, dann ist es zunächst ein amerikanischer Unternehmer, und dann war man ganz schnell beim Weltjudentum.</w:t>
      </w:r>
    </w:p>
    <w:p w14:paraId="200A53C8" w14:textId="1AC47FDA" w:rsidR="002C02F7" w:rsidRPr="00326D29" w:rsidRDefault="00326D29" w:rsidP="002C02F7">
      <w:pPr>
        <w:ind w:left="567"/>
        <w:jc w:val="both"/>
        <w:rPr>
          <w:rStyle w:val="fontstyle01"/>
          <w:iCs/>
          <w:sz w:val="20"/>
          <w:szCs w:val="20"/>
        </w:rPr>
      </w:pPr>
      <w:r w:rsidRPr="00326D29">
        <w:rPr>
          <w:rStyle w:val="fontstyle01"/>
          <w:iCs/>
          <w:sz w:val="20"/>
          <w:szCs w:val="20"/>
        </w:rPr>
        <w:t>Das heißt: Das klassische Suchen eines Sündenbocks, das Grundmotiv des Judenhasses, ist in dieser Ausnahmesituation so rasch wie selten wieder öffentlich erkennbar gewesen. Dem müssen wir uns entgegenstellen.</w:t>
      </w:r>
      <w:r w:rsidR="002C02F7" w:rsidRPr="00326D29">
        <w:rPr>
          <w:rStyle w:val="fontstyle01"/>
          <w:iCs/>
          <w:sz w:val="20"/>
          <w:szCs w:val="20"/>
        </w:rPr>
        <w:t>”</w:t>
      </w:r>
    </w:p>
    <w:p w14:paraId="2635FA22" w14:textId="4F8D42FE" w:rsidR="004464FD" w:rsidRDefault="004F208A" w:rsidP="005A7BB6">
      <w:pPr>
        <w:spacing w:after="0"/>
        <w:ind w:left="567" w:hanging="567"/>
        <w:jc w:val="both"/>
      </w:pPr>
      <w:r>
        <w:t>39</w:t>
      </w:r>
      <w:r w:rsidR="009A3D06">
        <w:t>:</w:t>
      </w:r>
      <w:r>
        <w:t>55</w:t>
      </w:r>
      <w:r w:rsidR="009A3D06">
        <w:t xml:space="preserve"> Informationen zu den Münchner </w:t>
      </w:r>
      <w:r w:rsidR="004464FD">
        <w:t>„</w:t>
      </w:r>
      <w:r w:rsidR="009A3D06">
        <w:t>Querdenker</w:t>
      </w:r>
      <w:r w:rsidR="004464FD">
        <w:t>“</w:t>
      </w:r>
      <w:r w:rsidR="009A3D06">
        <w:t xml:space="preserve">-Demonstrationen im Herbst 2020 finden sich hier: </w:t>
      </w:r>
    </w:p>
    <w:p w14:paraId="010D89D7" w14:textId="6C2ED8FC" w:rsidR="009A3D06" w:rsidRDefault="00254B05" w:rsidP="00FC2B44">
      <w:pPr>
        <w:ind w:left="567"/>
        <w:jc w:val="both"/>
      </w:pPr>
      <w:proofErr w:type="spellStart"/>
      <w:r>
        <w:t>Drautzberg</w:t>
      </w:r>
      <w:proofErr w:type="spellEnd"/>
      <w:r>
        <w:t>, Noah et al. „Mehrere Festnahmen bei Demo gegen Corona-Maßnahmen</w:t>
      </w:r>
      <w:r w:rsidR="000D664F">
        <w:t>.</w:t>
      </w:r>
      <w:r>
        <w:t xml:space="preserve">“ </w:t>
      </w:r>
      <w:r w:rsidR="005A7BB6" w:rsidRPr="000D664F">
        <w:rPr>
          <w:i/>
        </w:rPr>
        <w:t>Süddeutsche Zeitung</w:t>
      </w:r>
      <w:r w:rsidR="005A7BB6">
        <w:t xml:space="preserve">, 13. </w:t>
      </w:r>
      <w:r w:rsidR="005A7BB6" w:rsidRPr="005A7BB6">
        <w:rPr>
          <w:lang w:val="en-GB"/>
        </w:rPr>
        <w:t>September 2020</w:t>
      </w:r>
      <w:r w:rsidR="009A3D06" w:rsidRPr="005A7BB6">
        <w:rPr>
          <w:lang w:val="en-GB"/>
        </w:rPr>
        <w:t xml:space="preserve">: </w:t>
      </w:r>
      <w:hyperlink r:id="rId18" w:history="1">
        <w:r w:rsidR="000D664F" w:rsidRPr="00AF1D1F">
          <w:rPr>
            <w:rStyle w:val="Hyperlink"/>
            <w:rFonts w:ascii="Calibri" w:hAnsi="Calibri" w:cs="Calibri"/>
            <w:lang w:val="en-GB"/>
          </w:rPr>
          <w:t>www.sueddeutsche.de/muenchen/muenchen-corona-demo-theresienwiese-juergen-fliege-1.5028800</w:t>
        </w:r>
      </w:hyperlink>
      <w:r w:rsidR="00CD11BB">
        <w:t>.</w:t>
      </w:r>
      <w:r w:rsidR="00FC2B44">
        <w:br/>
      </w:r>
      <w:r w:rsidR="00CD11BB">
        <w:t>U</w:t>
      </w:r>
      <w:r w:rsidR="005A7BB6">
        <w:t>nd hier</w:t>
      </w:r>
      <w:r w:rsidR="00B42A24">
        <w:t>:</w:t>
      </w:r>
      <w:r w:rsidR="00FC2B44">
        <w:t xml:space="preserve"> </w:t>
      </w:r>
      <w:r w:rsidR="005A7BB6">
        <w:t xml:space="preserve">Hutter, Dominik. </w:t>
      </w:r>
      <w:r w:rsidR="005A7BB6" w:rsidRPr="002E2B0B">
        <w:t>„</w:t>
      </w:r>
      <w:r w:rsidR="002E2B0B" w:rsidRPr="002E2B0B">
        <w:t>‚</w:t>
      </w:r>
      <w:r w:rsidR="005A7BB6" w:rsidRPr="002E2B0B">
        <w:t>Querdenker‘</w:t>
      </w:r>
      <w:r w:rsidR="005A7BB6">
        <w:t xml:space="preserve"> bezeichnen Corona-Demo als Gottesdienst – und umgehen Auflagen</w:t>
      </w:r>
      <w:r w:rsidR="00FC6E69">
        <w:t>.</w:t>
      </w:r>
      <w:r w:rsidR="005A7BB6">
        <w:t xml:space="preserve">“ </w:t>
      </w:r>
      <w:r w:rsidR="005A7BB6" w:rsidRPr="000D664F">
        <w:rPr>
          <w:i/>
        </w:rPr>
        <w:t>Süddeutsche Zeitung</w:t>
      </w:r>
      <w:r w:rsidR="005A7BB6">
        <w:t xml:space="preserve">, 1. November 2020, </w:t>
      </w:r>
      <w:hyperlink r:id="rId19" w:history="1">
        <w:r w:rsidR="000D664F" w:rsidRPr="00AF1D1F">
          <w:rPr>
            <w:rStyle w:val="Hyperlink"/>
          </w:rPr>
          <w:t>www.sueddeutsche.de/muenchen/muenchen-corna-demo-querdenker-gottesdienst-1.5100851</w:t>
        </w:r>
      </w:hyperlink>
      <w:r w:rsidR="005A7BB6">
        <w:t xml:space="preserve"> .</w:t>
      </w:r>
    </w:p>
    <w:p w14:paraId="6F483B98" w14:textId="5A919AFC" w:rsidR="009A3D06" w:rsidRDefault="009A3D06" w:rsidP="00B77D6A">
      <w:pPr>
        <w:ind w:left="567" w:hanging="567"/>
        <w:jc w:val="both"/>
      </w:pPr>
      <w:r>
        <w:t>4</w:t>
      </w:r>
      <w:r w:rsidR="006C42DE">
        <w:t>0</w:t>
      </w:r>
      <w:r>
        <w:t>:</w:t>
      </w:r>
      <w:r w:rsidR="006C42DE">
        <w:t>47</w:t>
      </w:r>
      <w:r>
        <w:t xml:space="preserve"> </w:t>
      </w:r>
      <w:r w:rsidR="00BC7B66">
        <w:t xml:space="preserve">Informationen zur Bill </w:t>
      </w:r>
      <w:r w:rsidR="00B63604">
        <w:t xml:space="preserve">&amp; Melinda Gates </w:t>
      </w:r>
      <w:proofErr w:type="spellStart"/>
      <w:r w:rsidR="00B63604">
        <w:t>Foundation</w:t>
      </w:r>
      <w:proofErr w:type="spellEnd"/>
      <w:r w:rsidR="00B63604">
        <w:t xml:space="preserve"> finden sich hier: </w:t>
      </w:r>
      <w:hyperlink r:id="rId20" w:history="1">
        <w:r w:rsidR="00B63604" w:rsidRPr="009607E7">
          <w:rPr>
            <w:rStyle w:val="Hyperlink"/>
          </w:rPr>
          <w:t>https://www.gatesfoundation.org/</w:t>
        </w:r>
      </w:hyperlink>
      <w:r w:rsidR="00B77D6A">
        <w:t>.</w:t>
      </w:r>
    </w:p>
    <w:p w14:paraId="13E10E00" w14:textId="729EC67C" w:rsidR="004B12EC" w:rsidRPr="00254B05" w:rsidRDefault="004B12EC" w:rsidP="002F4186">
      <w:pPr>
        <w:ind w:left="567" w:hanging="567"/>
        <w:jc w:val="both"/>
      </w:pPr>
      <w:r w:rsidRPr="00254B05">
        <w:t>4</w:t>
      </w:r>
      <w:r w:rsidR="00A83C04">
        <w:t>1</w:t>
      </w:r>
      <w:r w:rsidRPr="00254B05">
        <w:t>:</w:t>
      </w:r>
      <w:r w:rsidR="00A83C04">
        <w:t>09</w:t>
      </w:r>
      <w:r w:rsidR="002F4186" w:rsidRPr="00254B05">
        <w:t xml:space="preserve"> Verein für Aufklärung und Demokratie e.V. und dessen Projekt Recherche- und Informationsstelle Antisemitismus Bayern (RIAS Bayern) (Hrsg.). </w:t>
      </w:r>
      <w:r w:rsidR="002F4186" w:rsidRPr="00254B05">
        <w:rPr>
          <w:i/>
          <w:iCs/>
        </w:rPr>
        <w:t xml:space="preserve">Das muss man auch mal </w:t>
      </w:r>
      <w:proofErr w:type="gramStart"/>
      <w:r w:rsidR="002F4186" w:rsidRPr="00254B05">
        <w:rPr>
          <w:i/>
          <w:iCs/>
        </w:rPr>
        <w:t>ganz klar</w:t>
      </w:r>
      <w:proofErr w:type="gramEnd"/>
      <w:r w:rsidR="002F4186" w:rsidRPr="00254B05">
        <w:rPr>
          <w:i/>
          <w:iCs/>
        </w:rPr>
        <w:t xml:space="preserve"> benennen dürfen: Verschwörungsdenken und Antisemitismus im Kontext von Corona</w:t>
      </w:r>
      <w:r w:rsidR="002F4186" w:rsidRPr="00254B05">
        <w:t>, 2021</w:t>
      </w:r>
      <w:r w:rsidR="00254B05" w:rsidRPr="00254B05">
        <w:rPr>
          <w:vertAlign w:val="superscript"/>
        </w:rPr>
        <w:t>2</w:t>
      </w:r>
      <w:r w:rsidR="00254B05" w:rsidRPr="00254B05">
        <w:t xml:space="preserve">. Kostenlos verfügbar unter: </w:t>
      </w:r>
      <w:hyperlink r:id="rId21" w:tooltip="https://report-antisemitism.de/documents/RIAS_Bayern_Monitoring_Verschwoerungsdenken_und_Antisemitismus_im_Kontext_von_Corona.pdf" w:history="1">
        <w:r w:rsidRPr="00254B05">
          <w:rPr>
            <w:rStyle w:val="Hyperlink"/>
            <w:rFonts w:ascii="Calibri" w:hAnsi="Calibri" w:cs="Calibri"/>
            <w:color w:val="0563C1"/>
          </w:rPr>
          <w:t>report-antisemitism.de/documents/RIAS_Bayern_Monitoring_Verschwoerungsdenken_und_Antisemitismus_im_Kontext_von_Corona.pdf</w:t>
        </w:r>
      </w:hyperlink>
      <w:r w:rsidR="00254B05" w:rsidRPr="00254B05">
        <w:t xml:space="preserve"> .</w:t>
      </w:r>
    </w:p>
    <w:p w14:paraId="6E96F511" w14:textId="11C9BFFE" w:rsidR="00CD11BB" w:rsidRDefault="004B12EC" w:rsidP="00B42A24">
      <w:pPr>
        <w:ind w:left="567" w:hanging="567"/>
      </w:pPr>
      <w:r w:rsidRPr="00B42A24">
        <w:t>4</w:t>
      </w:r>
      <w:r w:rsidR="00DD0817">
        <w:t>3</w:t>
      </w:r>
      <w:r w:rsidRPr="00B42A24">
        <w:t>:</w:t>
      </w:r>
      <w:r w:rsidR="00DD0817">
        <w:t>0</w:t>
      </w:r>
      <w:r w:rsidRPr="00B42A24">
        <w:t xml:space="preserve">5 </w:t>
      </w:r>
      <w:r w:rsidR="00B30E16" w:rsidRPr="00B42A24">
        <w:t>Informationen zur Zahl der</w:t>
      </w:r>
      <w:r w:rsidR="00BC7B66" w:rsidRPr="00B42A24">
        <w:t xml:space="preserve"> antisemitischen Straftaten</w:t>
      </w:r>
      <w:r w:rsidR="00B30E16">
        <w:t xml:space="preserve"> in Bayern finden </w:t>
      </w:r>
      <w:r w:rsidR="00FD1F78">
        <w:t xml:space="preserve">sich </w:t>
      </w:r>
      <w:r w:rsidR="00B30E16">
        <w:t>u.a. hier</w:t>
      </w:r>
      <w:r w:rsidR="00B42A24">
        <w:t>:</w:t>
      </w:r>
      <w:r w:rsidR="00B30E16">
        <w:br/>
        <w:t xml:space="preserve">„Anfragen zum Plenum zur Plenarsitzung am 15.03.2022 – Auszug aus Drucksache 18/21882 – Frage Nummer 16 mit der dazu ergangenen Antwort der Staatsregierung.“ </w:t>
      </w:r>
      <w:r w:rsidR="00B30E16">
        <w:rPr>
          <w:i/>
        </w:rPr>
        <w:t>Bayerischer Landtag.</w:t>
      </w:r>
      <w:r w:rsidR="00B30E16">
        <w:t xml:space="preserve"> 18. Wahlperiode, Drucksache 18/21882, 14. März 2022, </w:t>
      </w:r>
      <w:hyperlink r:id="rId22" w:history="1">
        <w:r w:rsidR="00B30E16" w:rsidRPr="00AF1D1F">
          <w:rPr>
            <w:rStyle w:val="Hyperlink"/>
          </w:rPr>
          <w:t>www1.bayern.landtag.de/www/ElanTextAblage_WP18/Drucksachen/Basisdrucksachen/0000013500/0000013799_016.pdf</w:t>
        </w:r>
      </w:hyperlink>
      <w:r w:rsidR="00CD11BB">
        <w:t>.</w:t>
      </w:r>
    </w:p>
    <w:p w14:paraId="5BDF9D5A" w14:textId="00559738" w:rsidR="00B42A24" w:rsidRDefault="00CD11BB" w:rsidP="00CD11BB">
      <w:pPr>
        <w:ind w:left="567"/>
      </w:pPr>
      <w:r>
        <w:t>U</w:t>
      </w:r>
      <w:r w:rsidR="00B30E16">
        <w:t>nd hier</w:t>
      </w:r>
      <w:r w:rsidR="00B42A24">
        <w:t>:</w:t>
      </w:r>
      <w:r w:rsidR="00B42A24">
        <w:br/>
        <w:t xml:space="preserve">BR24 Redaktion. „Erneuter Anstieg bei antisemitischen Straftaten in Bayern.“ </w:t>
      </w:r>
      <w:r w:rsidR="00B42A24">
        <w:rPr>
          <w:i/>
        </w:rPr>
        <w:t>BR24</w:t>
      </w:r>
      <w:r w:rsidR="00B42A24">
        <w:t xml:space="preserve">, 10. April 2022, </w:t>
      </w:r>
      <w:hyperlink r:id="rId23" w:history="1">
        <w:r w:rsidR="00B42A24" w:rsidRPr="00AF1D1F">
          <w:rPr>
            <w:rStyle w:val="Hyperlink"/>
          </w:rPr>
          <w:t>www.br.de/nachrichten/bayern/erneut-anstieg-bei-antisemitischen-straftaten-in-bayern,T2ZvG61</w:t>
        </w:r>
      </w:hyperlink>
      <w:r w:rsidR="00B42A24">
        <w:t>.</w:t>
      </w:r>
    </w:p>
    <w:p w14:paraId="142BB239" w14:textId="61249E00" w:rsidR="00CD11BB" w:rsidRDefault="004B12EC" w:rsidP="00A94802">
      <w:pPr>
        <w:ind w:left="567" w:hanging="567"/>
      </w:pPr>
      <w:r w:rsidRPr="00AB1C41">
        <w:t>4</w:t>
      </w:r>
      <w:r w:rsidR="00390A9A">
        <w:t>4</w:t>
      </w:r>
      <w:r w:rsidRPr="00AB1C41">
        <w:t>:</w:t>
      </w:r>
      <w:r w:rsidR="00390A9A">
        <w:t>42</w:t>
      </w:r>
      <w:r w:rsidRPr="00AB1C41">
        <w:t xml:space="preserve"> Informationen </w:t>
      </w:r>
      <w:r w:rsidR="00DA6087">
        <w:t xml:space="preserve">und </w:t>
      </w:r>
      <w:r w:rsidR="00AB1C41" w:rsidRPr="00AB1C41">
        <w:t>eine Einordnung der Aussagen</w:t>
      </w:r>
      <w:r w:rsidRPr="00AB1C41">
        <w:t xml:space="preserve"> des </w:t>
      </w:r>
      <w:r w:rsidR="00DA6087">
        <w:t xml:space="preserve">ehemaligen </w:t>
      </w:r>
      <w:r w:rsidRPr="00AB1C41">
        <w:t xml:space="preserve">AfD-Politikers </w:t>
      </w:r>
      <w:r w:rsidR="00BC7B66" w:rsidRPr="00AB1C41">
        <w:t xml:space="preserve">Wolfgang </w:t>
      </w:r>
      <w:r w:rsidRPr="00AB1C41">
        <w:t xml:space="preserve">Gideon </w:t>
      </w:r>
      <w:r w:rsidR="00AB1C41" w:rsidRPr="00AB1C41">
        <w:t xml:space="preserve">sowie </w:t>
      </w:r>
      <w:r w:rsidR="005F3589" w:rsidRPr="00AB1C41">
        <w:t>Informationen</w:t>
      </w:r>
      <w:r w:rsidR="00AB1C41" w:rsidRPr="00AB1C41">
        <w:t xml:space="preserve"> zu seinem Parteiausschluss finden sich hier</w:t>
      </w:r>
      <w:r w:rsidRPr="00AB1C41">
        <w:t xml:space="preserve">: </w:t>
      </w:r>
      <w:r w:rsidR="00AB1C41">
        <w:br/>
        <w:t xml:space="preserve">Pfahl-Traughber, Armin. „Wolfgang Gedeon und die ‚Protokolle der Weisen von Zion.‘“ </w:t>
      </w:r>
      <w:r w:rsidR="00AB1C41">
        <w:rPr>
          <w:i/>
        </w:rPr>
        <w:t xml:space="preserve">Humanistischer </w:t>
      </w:r>
      <w:r w:rsidR="00A94802">
        <w:rPr>
          <w:i/>
        </w:rPr>
        <w:t>Pressedienst</w:t>
      </w:r>
      <w:r w:rsidR="00AB1C41">
        <w:t xml:space="preserve">, 31. Mai 2016, </w:t>
      </w:r>
      <w:hyperlink r:id="rId24" w:history="1">
        <w:r w:rsidR="00AB1C41" w:rsidRPr="00AF1D1F">
          <w:rPr>
            <w:rStyle w:val="Hyperlink"/>
          </w:rPr>
          <w:t>hpd.de/</w:t>
        </w:r>
        <w:proofErr w:type="spellStart"/>
        <w:r w:rsidR="00AB1C41" w:rsidRPr="00AF1D1F">
          <w:rPr>
            <w:rStyle w:val="Hyperlink"/>
          </w:rPr>
          <w:t>artikel</w:t>
        </w:r>
        <w:proofErr w:type="spellEnd"/>
        <w:r w:rsidR="00AB1C41" w:rsidRPr="00AF1D1F">
          <w:rPr>
            <w:rStyle w:val="Hyperlink"/>
          </w:rPr>
          <w:t>/wolfgang-gedeon-und-protokolle-weisen-zion-13147</w:t>
        </w:r>
      </w:hyperlink>
      <w:r w:rsidR="00AB1C41">
        <w:t>.</w:t>
      </w:r>
    </w:p>
    <w:p w14:paraId="1CDC890B" w14:textId="4D0356F4" w:rsidR="004B12EC" w:rsidRDefault="00CD11BB" w:rsidP="00CD11BB">
      <w:pPr>
        <w:ind w:left="567"/>
      </w:pPr>
      <w:r>
        <w:t>U</w:t>
      </w:r>
      <w:r w:rsidR="00AB1C41">
        <w:t>nd hier:</w:t>
      </w:r>
      <w:r w:rsidR="00AB1C41">
        <w:br/>
      </w:r>
      <w:proofErr w:type="spellStart"/>
      <w:r w:rsidR="005B2987" w:rsidRPr="00AB1C41">
        <w:t>Heflik</w:t>
      </w:r>
      <w:proofErr w:type="spellEnd"/>
      <w:r w:rsidR="005B2987" w:rsidRPr="00AB1C41">
        <w:t xml:space="preserve">, Katharina und Tilman Steffen. „AfD schließt Wolfgang Gideon aus Partei aus.“ ZEIT Online, 20. März 2020, </w:t>
      </w:r>
      <w:hyperlink r:id="rId25" w:history="1">
        <w:r w:rsidR="00AB1C41" w:rsidRPr="00AF1D1F">
          <w:rPr>
            <w:rStyle w:val="Hyperlink"/>
          </w:rPr>
          <w:t>www.zeit.de/politik/deutschland/2020-03/afd-antisemitismus-wolfgang-gedeon-austritt</w:t>
        </w:r>
      </w:hyperlink>
      <w:r w:rsidR="00AB1C41">
        <w:t>.</w:t>
      </w:r>
    </w:p>
    <w:p w14:paraId="31B41232" w14:textId="55A8CCA6" w:rsidR="00A94802" w:rsidRPr="00FD1F78" w:rsidRDefault="00181821" w:rsidP="00FC2B44">
      <w:pPr>
        <w:ind w:left="567" w:hanging="567"/>
      </w:pPr>
      <w:r w:rsidRPr="00FD1F78">
        <w:t>4</w:t>
      </w:r>
      <w:r w:rsidR="00B551FD">
        <w:t>5</w:t>
      </w:r>
      <w:r w:rsidRPr="00FD1F78">
        <w:t>:</w:t>
      </w:r>
      <w:r w:rsidR="00B551FD">
        <w:t>23</w:t>
      </w:r>
      <w:r w:rsidRPr="00FD1F78">
        <w:t xml:space="preserve"> </w:t>
      </w:r>
      <w:r w:rsidR="00FD1F78">
        <w:t>Weiterführende Informationen zu Rolle der Protokolle der Weisen von Zion in der islamistischen Propaganda finden sich u.a. hier:</w:t>
      </w:r>
      <w:r w:rsidR="00FD1F78">
        <w:br/>
        <w:t xml:space="preserve">Benz, Wolfgang. „8. Neues Klientel für das alte Konstrukt: Die „Protokolle“ in der islamistischen Propaganda.“ </w:t>
      </w:r>
      <w:r w:rsidR="00FD1F78">
        <w:rPr>
          <w:i/>
        </w:rPr>
        <w:t>Die Protokolle der Weisen von Zion. Die Legende von der jüdischen Weltverschwörung.</w:t>
      </w:r>
      <w:r w:rsidR="00FD1F78">
        <w:t xml:space="preserve"> C.H. Beck, 2007, S. 98-104.</w:t>
      </w:r>
    </w:p>
    <w:p w14:paraId="3095F0AC" w14:textId="7F41C968" w:rsidR="00584C08" w:rsidRPr="00C90D03" w:rsidRDefault="00584C08" w:rsidP="00C90D03">
      <w:pPr>
        <w:pStyle w:val="berschrift2"/>
        <w:rPr>
          <w:rStyle w:val="fontstyle01"/>
          <w:rFonts w:asciiTheme="majorHAnsi" w:hAnsiTheme="majorHAnsi" w:cstheme="majorBidi"/>
          <w:color w:val="2F5496" w:themeColor="accent1" w:themeShade="BF"/>
          <w:sz w:val="26"/>
          <w:szCs w:val="26"/>
        </w:rPr>
      </w:pPr>
      <w:r w:rsidRPr="00C90D03">
        <w:rPr>
          <w:rStyle w:val="fontstyle01"/>
          <w:rFonts w:asciiTheme="majorHAnsi" w:hAnsiTheme="majorHAnsi" w:cstheme="majorBidi"/>
          <w:color w:val="2F5496" w:themeColor="accent1" w:themeShade="BF"/>
          <w:sz w:val="26"/>
          <w:szCs w:val="26"/>
        </w:rPr>
        <w:t>Tipps des Tages:</w:t>
      </w:r>
    </w:p>
    <w:p w14:paraId="19D898BD" w14:textId="288BD7B2" w:rsidR="00F558BC" w:rsidRPr="00B424E6" w:rsidRDefault="00181821" w:rsidP="00B77D6A">
      <w:pPr>
        <w:ind w:left="567" w:hanging="567"/>
        <w:jc w:val="both"/>
        <w:rPr>
          <w:rFonts w:ascii="Calibri" w:hAnsi="Calibri" w:cs="Calibri"/>
          <w:iCs/>
          <w:color w:val="000000"/>
        </w:rPr>
      </w:pPr>
      <w:r w:rsidRPr="00B424E6">
        <w:rPr>
          <w:rFonts w:ascii="Calibri" w:hAnsi="Calibri" w:cs="Calibri"/>
          <w:iCs/>
          <w:color w:val="000000"/>
          <w:lang w:val="en-GB"/>
        </w:rPr>
        <w:t>4</w:t>
      </w:r>
      <w:r w:rsidR="00520B2C">
        <w:rPr>
          <w:rFonts w:ascii="Calibri" w:hAnsi="Calibri" w:cs="Calibri"/>
          <w:iCs/>
          <w:color w:val="000000"/>
          <w:lang w:val="en-GB"/>
        </w:rPr>
        <w:t>7</w:t>
      </w:r>
      <w:r w:rsidRPr="00B424E6">
        <w:rPr>
          <w:rFonts w:ascii="Calibri" w:hAnsi="Calibri" w:cs="Calibri"/>
          <w:iCs/>
          <w:color w:val="000000"/>
          <w:lang w:val="en-GB"/>
        </w:rPr>
        <w:t>:</w:t>
      </w:r>
      <w:r w:rsidR="00804656">
        <w:rPr>
          <w:rFonts w:ascii="Calibri" w:hAnsi="Calibri" w:cs="Calibri"/>
          <w:iCs/>
          <w:color w:val="000000"/>
          <w:lang w:val="en-GB"/>
        </w:rPr>
        <w:t>33</w:t>
      </w:r>
      <w:r w:rsidRPr="00B424E6">
        <w:rPr>
          <w:rFonts w:ascii="Calibri" w:hAnsi="Calibri" w:cs="Calibri"/>
          <w:iCs/>
          <w:color w:val="000000"/>
          <w:lang w:val="en-GB"/>
        </w:rPr>
        <w:t xml:space="preserve"> </w:t>
      </w:r>
      <w:r w:rsidR="00A94802">
        <w:rPr>
          <w:rFonts w:ascii="Calibri" w:hAnsi="Calibri" w:cs="Calibri"/>
          <w:iCs/>
          <w:color w:val="000000"/>
          <w:lang w:val="en-GB"/>
        </w:rPr>
        <w:t xml:space="preserve">The New York Times. </w:t>
      </w:r>
      <w:r w:rsidR="00AD5F54" w:rsidRPr="00B424E6">
        <w:rPr>
          <w:rFonts w:ascii="Calibri" w:hAnsi="Calibri" w:cs="Calibri"/>
          <w:iCs/>
          <w:color w:val="000000"/>
          <w:lang w:val="en-GB"/>
        </w:rPr>
        <w:t xml:space="preserve">„The Racist Theory Behind So Many Mass Shootings.” </w:t>
      </w:r>
      <w:r w:rsidR="00AD5F54" w:rsidRPr="005B2987">
        <w:rPr>
          <w:rFonts w:ascii="Calibri" w:hAnsi="Calibri" w:cs="Calibri"/>
          <w:i/>
          <w:color w:val="000000"/>
          <w:lang w:val="en-GB"/>
        </w:rPr>
        <w:t>The Daily</w:t>
      </w:r>
      <w:r w:rsidR="00B424E6" w:rsidRPr="00B424E6">
        <w:rPr>
          <w:rFonts w:ascii="Calibri" w:hAnsi="Calibri" w:cs="Calibri"/>
          <w:iCs/>
          <w:color w:val="000000"/>
          <w:lang w:val="en-GB"/>
        </w:rPr>
        <w:t xml:space="preserve">, 16. </w:t>
      </w:r>
      <w:r w:rsidR="00B424E6" w:rsidRPr="00B424E6">
        <w:rPr>
          <w:rFonts w:ascii="Calibri" w:hAnsi="Calibri" w:cs="Calibri"/>
          <w:iCs/>
          <w:color w:val="000000"/>
        </w:rPr>
        <w:t xml:space="preserve">Mai 2022, </w:t>
      </w:r>
      <w:r w:rsidR="005B2987">
        <w:rPr>
          <w:rFonts w:ascii="Calibri" w:hAnsi="Calibri" w:cs="Calibri"/>
          <w:iCs/>
          <w:color w:val="000000"/>
        </w:rPr>
        <w:t>kostenlos verfügbar unter:</w:t>
      </w:r>
      <w:r w:rsidR="00B424E6" w:rsidRPr="00B424E6">
        <w:rPr>
          <w:rFonts w:ascii="Calibri" w:hAnsi="Calibri" w:cs="Calibri"/>
          <w:iCs/>
          <w:color w:val="000000"/>
        </w:rPr>
        <w:t xml:space="preserve"> </w:t>
      </w:r>
      <w:hyperlink r:id="rId26" w:history="1">
        <w:r w:rsidR="00A94802" w:rsidRPr="00AF1D1F">
          <w:rPr>
            <w:rStyle w:val="Hyperlink"/>
            <w:rFonts w:ascii="Calibri" w:hAnsi="Calibri" w:cs="Calibri"/>
            <w:iCs/>
          </w:rPr>
          <w:t>www.nytimes.com/2022/05/16/podcasts/the-daily/buffalo-shooting-replacement-theory.html</w:t>
        </w:r>
      </w:hyperlink>
      <w:r w:rsidR="00B424E6" w:rsidRPr="00B424E6">
        <w:rPr>
          <w:rFonts w:ascii="Calibri" w:hAnsi="Calibri" w:cs="Calibri"/>
          <w:iCs/>
          <w:color w:val="000000"/>
        </w:rPr>
        <w:t>.</w:t>
      </w:r>
    </w:p>
    <w:p w14:paraId="2127D5A0" w14:textId="5254F832" w:rsidR="006441CF" w:rsidRPr="002E2B0B" w:rsidRDefault="00181821" w:rsidP="002E2B0B">
      <w:pPr>
        <w:ind w:left="567" w:hanging="567"/>
        <w:jc w:val="both"/>
        <w:rPr>
          <w:rStyle w:val="fontstyle01"/>
          <w:iCs/>
          <w:color w:val="0563C1" w:themeColor="hyperlink"/>
          <w:u w:val="single"/>
        </w:rPr>
      </w:pPr>
      <w:r w:rsidRPr="006441CF">
        <w:rPr>
          <w:rFonts w:ascii="Calibri" w:hAnsi="Calibri" w:cs="Calibri"/>
          <w:iCs/>
          <w:color w:val="000000"/>
        </w:rPr>
        <w:t>4</w:t>
      </w:r>
      <w:r w:rsidR="00486D99">
        <w:rPr>
          <w:rFonts w:ascii="Calibri" w:hAnsi="Calibri" w:cs="Calibri"/>
          <w:iCs/>
          <w:color w:val="000000"/>
        </w:rPr>
        <w:t>8</w:t>
      </w:r>
      <w:r w:rsidRPr="006441CF">
        <w:rPr>
          <w:rFonts w:ascii="Calibri" w:hAnsi="Calibri" w:cs="Calibri"/>
          <w:iCs/>
          <w:color w:val="000000"/>
        </w:rPr>
        <w:t>:</w:t>
      </w:r>
      <w:r w:rsidR="00486D99">
        <w:rPr>
          <w:rFonts w:ascii="Calibri" w:hAnsi="Calibri" w:cs="Calibri"/>
          <w:iCs/>
          <w:color w:val="000000"/>
        </w:rPr>
        <w:t>15</w:t>
      </w:r>
      <w:r w:rsidRPr="006441CF">
        <w:rPr>
          <w:rFonts w:ascii="Calibri" w:hAnsi="Calibri" w:cs="Calibri"/>
          <w:iCs/>
          <w:color w:val="000000"/>
        </w:rPr>
        <w:t xml:space="preserve"> Krah</w:t>
      </w:r>
      <w:r w:rsidR="00B77D6A" w:rsidRPr="006441CF">
        <w:rPr>
          <w:rFonts w:ascii="Calibri" w:hAnsi="Calibri" w:cs="Calibri"/>
          <w:iCs/>
          <w:color w:val="000000"/>
        </w:rPr>
        <w:t>,</w:t>
      </w:r>
      <w:r w:rsidR="00B77D6A">
        <w:rPr>
          <w:rFonts w:ascii="Calibri" w:hAnsi="Calibri" w:cs="Calibri"/>
          <w:iCs/>
          <w:color w:val="000000"/>
        </w:rPr>
        <w:t xml:space="preserve"> Franziska. „Die Bibel der Antisemiten: Geschichte und Gegenwart der Protokolle der Weisen von Zion.“ </w:t>
      </w:r>
      <w:r w:rsidR="00B77D6A" w:rsidRPr="006441CF">
        <w:rPr>
          <w:rFonts w:ascii="Calibri" w:hAnsi="Calibri" w:cs="Calibri"/>
          <w:i/>
          <w:color w:val="000000"/>
        </w:rPr>
        <w:t>Die Protokolle der Weisen von Zion kritisch beleuchtet</w:t>
      </w:r>
      <w:r w:rsidR="0030677B" w:rsidRPr="006441CF">
        <w:rPr>
          <w:rFonts w:ascii="Calibri" w:hAnsi="Calibri" w:cs="Calibri"/>
          <w:i/>
          <w:color w:val="000000"/>
        </w:rPr>
        <w:t>: Eine Erledigung</w:t>
      </w:r>
      <w:r w:rsidR="007A4F8C">
        <w:rPr>
          <w:rFonts w:ascii="Calibri" w:hAnsi="Calibri" w:cs="Calibri"/>
          <w:iCs/>
          <w:color w:val="000000"/>
        </w:rPr>
        <w:t xml:space="preserve"> (1924), von Benjamin Segel, [hrsg. </w:t>
      </w:r>
      <w:r w:rsidR="006441CF">
        <w:rPr>
          <w:rFonts w:ascii="Calibri" w:hAnsi="Calibri" w:cs="Calibri"/>
          <w:iCs/>
          <w:color w:val="000000"/>
        </w:rPr>
        <w:t>v</w:t>
      </w:r>
      <w:r w:rsidR="007A4F8C" w:rsidRPr="006441CF">
        <w:rPr>
          <w:rFonts w:ascii="Calibri" w:hAnsi="Calibri" w:cs="Calibri"/>
          <w:iCs/>
          <w:color w:val="000000"/>
        </w:rPr>
        <w:t xml:space="preserve">on Franziska Krah,] </w:t>
      </w:r>
      <w:proofErr w:type="spellStart"/>
      <w:r w:rsidR="00254B05" w:rsidRPr="00254B05">
        <w:rPr>
          <w:rFonts w:ascii="Calibri" w:hAnsi="Calibri" w:cs="Calibri"/>
          <w:iCs/>
          <w:color w:val="000000"/>
        </w:rPr>
        <w:t>Ç</w:t>
      </w:r>
      <w:r w:rsidR="006441CF" w:rsidRPr="006441CF">
        <w:rPr>
          <w:rFonts w:ascii="Calibri" w:hAnsi="Calibri" w:cs="Calibri"/>
          <w:iCs/>
          <w:color w:val="000000"/>
        </w:rPr>
        <w:t>a</w:t>
      </w:r>
      <w:proofErr w:type="spellEnd"/>
      <w:r w:rsidR="006441CF" w:rsidRPr="006441CF">
        <w:rPr>
          <w:rFonts w:ascii="Calibri" w:hAnsi="Calibri" w:cs="Calibri"/>
          <w:iCs/>
          <w:color w:val="000000"/>
        </w:rPr>
        <w:t xml:space="preserve"> Ira Verlag, 2017, S. 7-29. Kostenlos verfügbar u</w:t>
      </w:r>
      <w:r w:rsidR="006441CF">
        <w:rPr>
          <w:rFonts w:ascii="Calibri" w:hAnsi="Calibri" w:cs="Calibri"/>
          <w:iCs/>
          <w:color w:val="000000"/>
        </w:rPr>
        <w:t xml:space="preserve">nter: </w:t>
      </w:r>
      <w:hyperlink r:id="rId27" w:tooltip="https://www.ca-ira.net/verlag/buecher/segel-protokolle/" w:history="1">
        <w:r w:rsidR="006441CF" w:rsidRPr="006441CF">
          <w:rPr>
            <w:rStyle w:val="Hyperlink"/>
            <w:rFonts w:ascii="Calibri" w:hAnsi="Calibri" w:cs="Calibri"/>
            <w:iCs/>
          </w:rPr>
          <w:t>https://www.ca-ira.net/verlag/buecher/segel-protokolle/</w:t>
        </w:r>
      </w:hyperlink>
      <w:r w:rsidR="006441CF" w:rsidRPr="006441CF">
        <w:rPr>
          <w:rFonts w:ascii="Calibri" w:hAnsi="Calibri" w:cs="Calibri"/>
          <w:iCs/>
          <w:color w:val="000000"/>
        </w:rPr>
        <w:t> </w:t>
      </w:r>
      <w:r w:rsidR="006441CF">
        <w:rPr>
          <w:rFonts w:ascii="Calibri" w:hAnsi="Calibri" w:cs="Calibri"/>
          <w:iCs/>
          <w:color w:val="000000"/>
        </w:rPr>
        <w:t xml:space="preserve">bei </w:t>
      </w:r>
      <w:r w:rsidR="006441CF" w:rsidRPr="002E2B0B">
        <w:rPr>
          <w:rFonts w:ascii="Calibri" w:hAnsi="Calibri" w:cs="Calibri"/>
          <w:iCs/>
          <w:color w:val="000000"/>
        </w:rPr>
        <w:t>Klick auf die entsprechende Überschrift. Fehlende Seiten verfügbar bei Google Books</w:t>
      </w:r>
      <w:r w:rsidR="00A94802">
        <w:rPr>
          <w:rFonts w:ascii="Calibri" w:hAnsi="Calibri" w:cs="Calibri"/>
          <w:iCs/>
          <w:color w:val="000000"/>
        </w:rPr>
        <w:t xml:space="preserve"> (</w:t>
      </w:r>
      <w:hyperlink r:id="rId28" w:history="1">
        <w:r w:rsidR="00A94802" w:rsidRPr="00AF1D1F">
          <w:rPr>
            <w:rStyle w:val="Hyperlink"/>
            <w:rFonts w:ascii="Calibri" w:hAnsi="Calibri" w:cs="Calibri"/>
            <w:iCs/>
          </w:rPr>
          <w:t>www.google.de/books/edition/Die_Protokolle_der_Weisen_von_Zion_kriti/eyYhEAAAQBAJ?hl=de&amp;gbpv=1&amp;dq=die+bibel+der+antisemiten+franziska+krah&amp;pg=PA5&amp;printsec=frontcover</w:t>
        </w:r>
      </w:hyperlink>
      <w:r w:rsidR="00A94802">
        <w:rPr>
          <w:rFonts w:ascii="Calibri" w:hAnsi="Calibri" w:cs="Calibri"/>
          <w:iCs/>
          <w:color w:val="000000"/>
        </w:rPr>
        <w:t>)</w:t>
      </w:r>
      <w:r w:rsidR="002E2B0B">
        <w:rPr>
          <w:rFonts w:ascii="Calibri" w:hAnsi="Calibri" w:cs="Calibri"/>
          <w:iCs/>
          <w:color w:val="000000"/>
        </w:rPr>
        <w:t>.</w:t>
      </w:r>
    </w:p>
    <w:p w14:paraId="51E83453" w14:textId="77777777" w:rsidR="00F24F66" w:rsidRPr="006441CF" w:rsidRDefault="00F24F66" w:rsidP="00F24F66">
      <w:pPr>
        <w:ind w:left="567" w:hanging="567"/>
        <w:jc w:val="both"/>
        <w:rPr>
          <w:rStyle w:val="fontstyle01"/>
          <w:iCs/>
        </w:rPr>
      </w:pPr>
    </w:p>
    <w:p w14:paraId="655DD907" w14:textId="317EC116" w:rsidR="00A824F0" w:rsidRPr="00C90D03" w:rsidRDefault="00A824F0" w:rsidP="00C90D03">
      <w:pPr>
        <w:pStyle w:val="berschrift2"/>
        <w:rPr>
          <w:rStyle w:val="fontstyle01"/>
          <w:rFonts w:asciiTheme="majorHAnsi" w:hAnsiTheme="majorHAnsi" w:cstheme="majorBidi"/>
          <w:color w:val="2F5496" w:themeColor="accent1" w:themeShade="BF"/>
          <w:sz w:val="26"/>
          <w:szCs w:val="26"/>
        </w:rPr>
      </w:pPr>
      <w:r w:rsidRPr="00C90D03">
        <w:rPr>
          <w:rStyle w:val="fontstyle01"/>
          <w:rFonts w:asciiTheme="majorHAnsi" w:hAnsiTheme="majorHAnsi" w:cstheme="majorBidi"/>
          <w:color w:val="2F5496" w:themeColor="accent1" w:themeShade="BF"/>
          <w:sz w:val="26"/>
          <w:szCs w:val="26"/>
        </w:rPr>
        <w:t>Quellenangaben:</w:t>
      </w:r>
    </w:p>
    <w:p w14:paraId="15187C50" w14:textId="59E61F04" w:rsidR="00D57651" w:rsidRPr="00BC2548" w:rsidRDefault="004A0E83" w:rsidP="00B77D6A">
      <w:pPr>
        <w:jc w:val="both"/>
        <w:rPr>
          <w:lang w:val="en-GB"/>
        </w:rPr>
      </w:pPr>
      <w:proofErr w:type="spellStart"/>
      <w:r w:rsidRPr="00A824F0">
        <w:rPr>
          <w:rStyle w:val="fontstyle01"/>
          <w:lang w:val="en-US"/>
        </w:rPr>
        <w:t>Titelsong</w:t>
      </w:r>
      <w:proofErr w:type="spellEnd"/>
      <w:r w:rsidR="00A824F0" w:rsidRPr="00A824F0">
        <w:rPr>
          <w:rStyle w:val="fontstyle01"/>
          <w:lang w:val="en-US"/>
        </w:rPr>
        <w:t xml:space="preserve"> (</w:t>
      </w:r>
      <w:proofErr w:type="spellStart"/>
      <w:r w:rsidR="00A824F0" w:rsidRPr="00A824F0">
        <w:rPr>
          <w:rStyle w:val="fontstyle01"/>
          <w:lang w:val="en-US"/>
        </w:rPr>
        <w:t>bearbeitet</w:t>
      </w:r>
      <w:proofErr w:type="spellEnd"/>
      <w:r w:rsidR="00A824F0">
        <w:rPr>
          <w:rStyle w:val="fontstyle01"/>
          <w:lang w:val="en-US"/>
        </w:rPr>
        <w:t xml:space="preserve"> in Intro und Outro</w:t>
      </w:r>
      <w:r w:rsidR="00A824F0" w:rsidRPr="00A824F0">
        <w:rPr>
          <w:rStyle w:val="fontstyle01"/>
          <w:lang w:val="en-US"/>
        </w:rPr>
        <w:t>)</w:t>
      </w:r>
      <w:r w:rsidRPr="00A824F0">
        <w:rPr>
          <w:rStyle w:val="fontstyle01"/>
          <w:lang w:val="en-US"/>
        </w:rPr>
        <w:t>:</w:t>
      </w:r>
      <w:r w:rsidRPr="00646478">
        <w:rPr>
          <w:rStyle w:val="fontstyle01"/>
          <w:lang w:val="en-US"/>
        </w:rPr>
        <w:t xml:space="preserve"> </w:t>
      </w:r>
      <w:r w:rsidRPr="00BC2548">
        <w:rPr>
          <w:lang w:val="en-GB"/>
        </w:rPr>
        <w:t xml:space="preserve">„Metaphor“ by Jason Shaw on </w:t>
      </w:r>
      <w:hyperlink r:id="rId29" w:history="1">
        <w:proofErr w:type="spellStart"/>
        <w:r w:rsidRPr="00BC2548">
          <w:rPr>
            <w:rStyle w:val="Hyperlink"/>
            <w:lang w:val="en-GB"/>
          </w:rPr>
          <w:t>Audiona</w:t>
        </w:r>
        <w:r w:rsidR="00646478" w:rsidRPr="00BC2548">
          <w:rPr>
            <w:rStyle w:val="Hyperlink"/>
            <w:lang w:val="en-GB"/>
          </w:rPr>
          <w:t>ut</w:t>
        </w:r>
        <w:r w:rsidRPr="00BC2548">
          <w:rPr>
            <w:rStyle w:val="Hyperlink"/>
            <w:lang w:val="en-GB"/>
          </w:rPr>
          <w:t>iX</w:t>
        </w:r>
        <w:proofErr w:type="spellEnd"/>
      </w:hyperlink>
      <w:r w:rsidRPr="00BC2548">
        <w:rPr>
          <w:lang w:val="en-GB"/>
        </w:rPr>
        <w:t xml:space="preserve"> is licensed under </w:t>
      </w:r>
      <w:hyperlink r:id="rId30" w:history="1">
        <w:r w:rsidRPr="00BC2548">
          <w:rPr>
            <w:rStyle w:val="Hyperlink"/>
            <w:lang w:val="en-GB"/>
          </w:rPr>
          <w:t>CC BY</w:t>
        </w:r>
        <w:r w:rsidR="00646478" w:rsidRPr="00BC2548">
          <w:rPr>
            <w:rStyle w:val="Hyperlink"/>
            <w:lang w:val="en-GB"/>
          </w:rPr>
          <w:t xml:space="preserve"> </w:t>
        </w:r>
        <w:r w:rsidRPr="00BC2548">
          <w:rPr>
            <w:rStyle w:val="Hyperlink"/>
            <w:lang w:val="en-GB"/>
          </w:rPr>
          <w:t>4.0</w:t>
        </w:r>
      </w:hyperlink>
      <w:r w:rsidR="00646478" w:rsidRPr="00BC2548">
        <w:rPr>
          <w:lang w:val="en-GB"/>
        </w:rPr>
        <w:t xml:space="preserve">, URL: </w:t>
      </w:r>
      <w:hyperlink r:id="rId31" w:history="1">
        <w:r w:rsidR="00646478" w:rsidRPr="00BC2548">
          <w:rPr>
            <w:rStyle w:val="Hyperlink"/>
            <w:lang w:val="en-GB"/>
          </w:rPr>
          <w:t>audionautix.com/Music/Metaphor.mp3</w:t>
        </w:r>
      </w:hyperlink>
      <w:r w:rsidR="00646478" w:rsidRPr="00BC2548">
        <w:rPr>
          <w:lang w:val="en-GB"/>
        </w:rPr>
        <w:t>.</w:t>
      </w:r>
    </w:p>
    <w:p w14:paraId="3879FCED" w14:textId="77777777" w:rsidR="006E7031" w:rsidRDefault="006E7031" w:rsidP="006E7031">
      <w:pPr>
        <w:rPr>
          <w:i/>
        </w:rPr>
      </w:pPr>
    </w:p>
    <w:p w14:paraId="118F0E74" w14:textId="77777777" w:rsidR="006E7031" w:rsidRDefault="006E7031" w:rsidP="006E7031">
      <w:pPr>
        <w:rPr>
          <w:i/>
        </w:rPr>
      </w:pPr>
    </w:p>
    <w:p w14:paraId="555686ED" w14:textId="3AE8D70E" w:rsidR="006E7031" w:rsidRDefault="006E7031" w:rsidP="006E7031">
      <w:r w:rsidRPr="008F36D5">
        <w:rPr>
          <w:i/>
        </w:rPr>
        <w:t>Sie sind unter uns - ein Podcast über Verschwörungstheorien</w:t>
      </w:r>
      <w:r>
        <w:t xml:space="preserve"> entstand</w:t>
      </w:r>
      <w:r w:rsidRPr="00ED0A09">
        <w:t xml:space="preserve"> im Rahmen des </w:t>
      </w:r>
      <w:r>
        <w:t>BMBF-geförderten P</w:t>
      </w:r>
      <w:r w:rsidRPr="00ED0A09">
        <w:t>rojekts</w:t>
      </w:r>
      <w:r>
        <w:t xml:space="preserve"> SKILL</w:t>
      </w:r>
      <w:r w:rsidRPr="00ED0A09">
        <w:t xml:space="preserve">.de </w:t>
      </w:r>
      <w:r>
        <w:t>(</w:t>
      </w:r>
      <w:hyperlink r:id="rId32" w:history="1">
        <w:r w:rsidRPr="0006402B">
          <w:rPr>
            <w:rStyle w:val="Hyperlink"/>
          </w:rPr>
          <w:t>www.skill.uni-passau.de</w:t>
        </w:r>
      </w:hyperlink>
      <w:r>
        <w:t xml:space="preserve">) </w:t>
      </w:r>
      <w:r w:rsidRPr="00ED0A09">
        <w:t>an der Universität Passau</w:t>
      </w:r>
      <w:r>
        <w:t xml:space="preserve">. Episode 3 wurde </w:t>
      </w:r>
      <w:r w:rsidRPr="008E6454">
        <w:t xml:space="preserve">produziert von Thomas </w:t>
      </w:r>
      <w:r>
        <w:t xml:space="preserve">Stelzl </w:t>
      </w:r>
      <w:r w:rsidRPr="008E6454">
        <w:t xml:space="preserve">unter Mitarbeit von </w:t>
      </w:r>
      <w:r>
        <w:t xml:space="preserve">Anna Lindig und ist lizensiert unter einer </w:t>
      </w:r>
      <w:hyperlink r:id="rId33" w:history="1">
        <w:r w:rsidRPr="006F0D62">
          <w:rPr>
            <w:rStyle w:val="Hyperlink"/>
          </w:rPr>
          <w:t>Creative Commons Namensnennung - Keine Bearbeitung International 4.0 Lizenz</w:t>
        </w:r>
      </w:hyperlink>
      <w:r>
        <w:t xml:space="preserve">. </w:t>
      </w:r>
    </w:p>
    <w:p w14:paraId="7383288E" w14:textId="77777777" w:rsidR="006E7031" w:rsidRDefault="006E7031" w:rsidP="006E7031">
      <w:pPr>
        <w:jc w:val="center"/>
      </w:pPr>
      <w:r>
        <w:rPr>
          <w:noProof/>
        </w:rPr>
        <w:drawing>
          <wp:inline distT="0" distB="0" distL="0" distR="0" wp14:anchorId="0185057E" wp14:editId="673075E8">
            <wp:extent cx="670560" cy="23774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9220" cy="262087"/>
                    </a:xfrm>
                    <a:prstGeom prst="rect">
                      <a:avLst/>
                    </a:prstGeom>
                    <a:noFill/>
                    <a:ln>
                      <a:noFill/>
                    </a:ln>
                  </pic:spPr>
                </pic:pic>
              </a:graphicData>
            </a:graphic>
          </wp:inline>
        </w:drawing>
      </w:r>
    </w:p>
    <w:p w14:paraId="09B7D676" w14:textId="77777777" w:rsidR="006E7031" w:rsidRDefault="006E7031" w:rsidP="006E7031"/>
    <w:p w14:paraId="6CAB1E8B" w14:textId="77777777" w:rsidR="006E7031" w:rsidRDefault="006E7031" w:rsidP="006E7031"/>
    <w:p w14:paraId="7BBFA4BE" w14:textId="77777777" w:rsidR="006E7031" w:rsidRDefault="006E7031" w:rsidP="006E7031"/>
    <w:p w14:paraId="021FFCBF" w14:textId="77777777" w:rsidR="006E7031" w:rsidRDefault="006E7031" w:rsidP="006E7031"/>
    <w:p w14:paraId="202FD845" w14:textId="46729A82" w:rsidR="006E7031" w:rsidRDefault="006E7031" w:rsidP="006E7031"/>
    <w:p w14:paraId="359E536E" w14:textId="15F37383" w:rsidR="006E7031" w:rsidRDefault="006E7031" w:rsidP="006E7031"/>
    <w:p w14:paraId="37A3262F" w14:textId="08FC9864" w:rsidR="006E7031" w:rsidRDefault="006E7031" w:rsidP="006E7031"/>
    <w:p w14:paraId="5D6EFA76" w14:textId="058B5B4F" w:rsidR="006E7031" w:rsidRDefault="006E7031" w:rsidP="006E7031"/>
    <w:p w14:paraId="4E3AA264" w14:textId="3A74B51D" w:rsidR="006E7031" w:rsidRDefault="006E7031" w:rsidP="006E7031"/>
    <w:p w14:paraId="2A54EAC2" w14:textId="16BEEA6C" w:rsidR="006E7031" w:rsidRDefault="006E7031" w:rsidP="006E7031"/>
    <w:p w14:paraId="3533F1D3" w14:textId="24D0F529" w:rsidR="006E7031" w:rsidRDefault="006E7031" w:rsidP="006E7031"/>
    <w:p w14:paraId="7F59E0A3" w14:textId="360BB6A4" w:rsidR="006E7031" w:rsidRDefault="006E7031" w:rsidP="006E7031"/>
    <w:p w14:paraId="7A6A7AEE" w14:textId="61FAF5FE" w:rsidR="006E7031" w:rsidRDefault="006E7031" w:rsidP="006E7031"/>
    <w:p w14:paraId="73BC0316" w14:textId="0ECF5FD3" w:rsidR="006E7031" w:rsidRDefault="006E7031" w:rsidP="006E7031"/>
    <w:p w14:paraId="449BECCE" w14:textId="2CD87BCB" w:rsidR="006E7031" w:rsidRDefault="006E7031" w:rsidP="006E7031"/>
    <w:p w14:paraId="57ABBEC5" w14:textId="72C26F12" w:rsidR="006E7031" w:rsidRDefault="006E7031" w:rsidP="006E7031"/>
    <w:p w14:paraId="1161C0A9" w14:textId="77777777" w:rsidR="006E7031" w:rsidRDefault="006E7031" w:rsidP="006E7031"/>
    <w:p w14:paraId="6688A157" w14:textId="77777777" w:rsidR="006E7031" w:rsidRDefault="006E7031" w:rsidP="006E7031"/>
    <w:p w14:paraId="22A26205" w14:textId="77777777" w:rsidR="006E7031" w:rsidRDefault="006E7031" w:rsidP="006E7031"/>
    <w:tbl>
      <w:tblPr>
        <w:tblStyle w:val="Tabellenraster"/>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3925"/>
        <w:gridCol w:w="2399"/>
      </w:tblGrid>
      <w:tr w:rsidR="006E7031" w:rsidRPr="006919FE" w14:paraId="4E18E253" w14:textId="77777777" w:rsidTr="00680BD1">
        <w:tc>
          <w:tcPr>
            <w:tcW w:w="2557" w:type="dxa"/>
          </w:tcPr>
          <w:p w14:paraId="4A97245F" w14:textId="77777777" w:rsidR="006E7031" w:rsidRPr="00C362D9" w:rsidRDefault="006E7031" w:rsidP="00680BD1">
            <w:pPr>
              <w:ind w:right="-65"/>
              <w:jc w:val="both"/>
              <w:rPr>
                <w:rFonts w:cstheme="minorHAnsi"/>
                <w:sz w:val="16"/>
                <w:szCs w:val="16"/>
              </w:rPr>
            </w:pPr>
          </w:p>
          <w:p w14:paraId="235B2016" w14:textId="77777777" w:rsidR="006E7031" w:rsidRPr="006919FE" w:rsidRDefault="006E7031" w:rsidP="00680BD1">
            <w:pPr>
              <w:ind w:left="-98"/>
              <w:jc w:val="both"/>
              <w:rPr>
                <w:rFonts w:cstheme="minorHAnsi"/>
              </w:rPr>
            </w:pPr>
            <w:r w:rsidRPr="006919FE">
              <w:rPr>
                <w:rFonts w:cstheme="minorHAnsi"/>
                <w:noProof/>
              </w:rPr>
              <w:drawing>
                <wp:inline distT="0" distB="0" distL="0" distR="0" wp14:anchorId="49283BE5" wp14:editId="278E93BD">
                  <wp:extent cx="1544782" cy="725393"/>
                  <wp:effectExtent l="0" t="0" r="0"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5"/>
                          <a:stretch>
                            <a:fillRect/>
                          </a:stretch>
                        </pic:blipFill>
                        <pic:spPr>
                          <a:xfrm>
                            <a:off x="0" y="0"/>
                            <a:ext cx="1560838" cy="732932"/>
                          </a:xfrm>
                          <a:prstGeom prst="rect">
                            <a:avLst/>
                          </a:prstGeom>
                        </pic:spPr>
                      </pic:pic>
                    </a:graphicData>
                  </a:graphic>
                </wp:inline>
              </w:drawing>
            </w:r>
          </w:p>
        </w:tc>
        <w:tc>
          <w:tcPr>
            <w:tcW w:w="3925" w:type="dxa"/>
          </w:tcPr>
          <w:p w14:paraId="79EAC215" w14:textId="77777777" w:rsidR="006E7031" w:rsidRPr="00317680" w:rsidRDefault="006E7031" w:rsidP="00680BD1">
            <w:pPr>
              <w:jc w:val="both"/>
              <w:rPr>
                <w:rStyle w:val="markedcontent"/>
                <w:rFonts w:cstheme="minorHAnsi"/>
                <w:sz w:val="16"/>
                <w:szCs w:val="16"/>
              </w:rPr>
            </w:pPr>
          </w:p>
          <w:p w14:paraId="3E249484" w14:textId="1208ECD5" w:rsidR="006E7031" w:rsidRDefault="006E7031" w:rsidP="00680BD1">
            <w:pPr>
              <w:jc w:val="both"/>
              <w:rPr>
                <w:rStyle w:val="markedcontent"/>
                <w:rFonts w:cstheme="minorHAnsi"/>
                <w:sz w:val="16"/>
                <w:szCs w:val="16"/>
              </w:rPr>
            </w:pPr>
            <w:r w:rsidRPr="00317680">
              <w:rPr>
                <w:rStyle w:val="markedcontent"/>
                <w:rFonts w:cstheme="minorHAnsi"/>
                <w:sz w:val="16"/>
                <w:szCs w:val="16"/>
              </w:rPr>
              <w:t xml:space="preserve">Dieses </w:t>
            </w:r>
            <w:r>
              <w:rPr>
                <w:rStyle w:val="markedcontent"/>
                <w:rFonts w:cstheme="minorHAnsi"/>
                <w:sz w:val="16"/>
                <w:szCs w:val="16"/>
              </w:rPr>
              <w:t>Dokument</w:t>
            </w:r>
            <w:r w:rsidRPr="00317680">
              <w:rPr>
                <w:rStyle w:val="markedcontent"/>
                <w:rFonts w:cstheme="minorHAnsi"/>
                <w:sz w:val="16"/>
                <w:szCs w:val="16"/>
              </w:rPr>
              <w:t xml:space="preserve"> wurde erstellt von Thomas Stelzl</w:t>
            </w:r>
            <w:r>
              <w:rPr>
                <w:rStyle w:val="markedcontent"/>
                <w:rFonts w:cstheme="minorHAnsi"/>
                <w:sz w:val="16"/>
                <w:szCs w:val="16"/>
              </w:rPr>
              <w:t xml:space="preserve"> und Annika Becker</w:t>
            </w:r>
            <w:r w:rsidRPr="00317680">
              <w:rPr>
                <w:rStyle w:val="markedcontent"/>
                <w:rFonts w:cstheme="minorHAnsi"/>
                <w:sz w:val="16"/>
                <w:szCs w:val="16"/>
              </w:rPr>
              <w:t xml:space="preserve">. </w:t>
            </w:r>
            <w:r>
              <w:rPr>
                <w:rStyle w:val="markedcontent"/>
                <w:rFonts w:cstheme="minorHAnsi"/>
                <w:sz w:val="16"/>
                <w:szCs w:val="16"/>
              </w:rPr>
              <w:t xml:space="preserve">Es ist lizensiert unter </w:t>
            </w:r>
            <w:r w:rsidRPr="005A0A0E">
              <w:rPr>
                <w:sz w:val="16"/>
                <w:szCs w:val="16"/>
              </w:rPr>
              <w:t xml:space="preserve">einer </w:t>
            </w:r>
            <w:hyperlink r:id="rId36" w:history="1">
              <w:r w:rsidRPr="005A0A0E">
                <w:rPr>
                  <w:rStyle w:val="Hyperlink"/>
                  <w:sz w:val="16"/>
                  <w:szCs w:val="16"/>
                </w:rPr>
                <w:t>Creative Commons Namensnennung 4.0 International Lizenz</w:t>
              </w:r>
            </w:hyperlink>
            <w:r w:rsidRPr="005A0A0E">
              <w:rPr>
                <w:sz w:val="16"/>
                <w:szCs w:val="16"/>
              </w:rPr>
              <w:t>.</w:t>
            </w:r>
            <w:r>
              <w:rPr>
                <w:noProof/>
              </w:rPr>
              <w:t xml:space="preserve"> </w:t>
            </w:r>
            <w:r w:rsidRPr="005A0A0E">
              <w:rPr>
                <w:rStyle w:val="markedcontent"/>
                <w:rFonts w:cstheme="minorHAnsi"/>
                <w:sz w:val="16"/>
                <w:szCs w:val="16"/>
              </w:rPr>
              <w:t>Das</w:t>
            </w:r>
            <w:r w:rsidRPr="005A0A0E">
              <w:rPr>
                <w:rStyle w:val="markedcontent"/>
                <w:rFonts w:cstheme="minorHAnsi"/>
                <w:sz w:val="10"/>
                <w:szCs w:val="10"/>
              </w:rPr>
              <w:t xml:space="preserve"> </w:t>
            </w:r>
            <w:r w:rsidRPr="005A0A0E">
              <w:rPr>
                <w:rStyle w:val="markedcontent"/>
                <w:rFonts w:cstheme="minorHAnsi"/>
                <w:sz w:val="16"/>
                <w:szCs w:val="16"/>
              </w:rPr>
              <w:t>SKILL.de</w:t>
            </w:r>
            <w:r>
              <w:rPr>
                <w:rStyle w:val="markedcontent"/>
                <w:rFonts w:cstheme="minorHAnsi"/>
                <w:sz w:val="16"/>
                <w:szCs w:val="16"/>
              </w:rPr>
              <w:t>-Logo</w:t>
            </w:r>
            <w:r w:rsidRPr="005A0A0E">
              <w:rPr>
                <w:rStyle w:val="markedcontent"/>
                <w:rFonts w:cstheme="minorHAnsi"/>
                <w:sz w:val="16"/>
                <w:szCs w:val="16"/>
              </w:rPr>
              <w:t xml:space="preserve"> </w:t>
            </w:r>
            <w:r>
              <w:rPr>
                <w:rStyle w:val="markedcontent"/>
                <w:rFonts w:cstheme="minorHAnsi"/>
                <w:sz w:val="16"/>
                <w:szCs w:val="16"/>
              </w:rPr>
              <w:t>und</w:t>
            </w:r>
            <w:r w:rsidRPr="005A0A0E">
              <w:rPr>
                <w:rStyle w:val="markedcontent"/>
                <w:rFonts w:cstheme="minorHAnsi"/>
                <w:sz w:val="16"/>
                <w:szCs w:val="16"/>
              </w:rPr>
              <w:t xml:space="preserve"> das </w:t>
            </w:r>
            <w:r w:rsidRPr="005C0F5C">
              <w:rPr>
                <w:rStyle w:val="markedcontent"/>
                <w:rFonts w:cstheme="minorHAnsi"/>
                <w:i/>
                <w:iCs/>
                <w:sz w:val="16"/>
                <w:szCs w:val="16"/>
              </w:rPr>
              <w:t xml:space="preserve">Sie sind unter </w:t>
            </w:r>
            <w:r w:rsidRPr="00C362D9">
              <w:rPr>
                <w:rStyle w:val="markedcontent"/>
                <w:rFonts w:cstheme="minorHAnsi"/>
                <w:i/>
                <w:sz w:val="16"/>
                <w:szCs w:val="16"/>
              </w:rPr>
              <w:t>uns</w:t>
            </w:r>
            <w:r>
              <w:rPr>
                <w:rStyle w:val="markedcontent"/>
                <w:rFonts w:cstheme="minorHAnsi"/>
                <w:iCs/>
                <w:sz w:val="16"/>
                <w:szCs w:val="16"/>
              </w:rPr>
              <w:t>-</w:t>
            </w:r>
            <w:r w:rsidRPr="005C0F5C">
              <w:rPr>
                <w:rStyle w:val="markedcontent"/>
                <w:rFonts w:cstheme="minorHAnsi"/>
                <w:sz w:val="16"/>
                <w:szCs w:val="16"/>
              </w:rPr>
              <w:t>Coverbild</w:t>
            </w:r>
            <w:r>
              <w:rPr>
                <w:rStyle w:val="markedcontent"/>
                <w:rFonts w:cstheme="minorHAnsi"/>
                <w:sz w:val="16"/>
                <w:szCs w:val="16"/>
              </w:rPr>
              <w:t xml:space="preserve"> sind davon ausgenommen</w:t>
            </w:r>
            <w:r w:rsidRPr="005A0A0E">
              <w:rPr>
                <w:rStyle w:val="markedcontent"/>
                <w:rFonts w:cstheme="minorHAnsi"/>
                <w:sz w:val="16"/>
                <w:szCs w:val="16"/>
              </w:rPr>
              <w:t>.</w:t>
            </w:r>
            <w:r>
              <w:rPr>
                <w:rStyle w:val="markedcontent"/>
                <w:rFonts w:cstheme="minorHAnsi"/>
                <w:sz w:val="16"/>
                <w:szCs w:val="16"/>
              </w:rPr>
              <w:t xml:space="preserve"> </w:t>
            </w:r>
          </w:p>
          <w:p w14:paraId="1C627395" w14:textId="77777777" w:rsidR="006E7031" w:rsidRPr="009D4C86" w:rsidRDefault="006E7031" w:rsidP="00680BD1">
            <w:pPr>
              <w:jc w:val="both"/>
              <w:rPr>
                <w:rStyle w:val="markedcontent"/>
                <w:rFonts w:cstheme="minorHAnsi"/>
                <w:sz w:val="8"/>
                <w:szCs w:val="8"/>
              </w:rPr>
            </w:pPr>
          </w:p>
          <w:p w14:paraId="07F8D6A0" w14:textId="77777777" w:rsidR="006E7031" w:rsidRPr="00317680" w:rsidRDefault="006E7031" w:rsidP="00680BD1">
            <w:pPr>
              <w:jc w:val="center"/>
              <w:rPr>
                <w:rFonts w:cstheme="minorHAnsi"/>
                <w:sz w:val="16"/>
                <w:szCs w:val="16"/>
              </w:rPr>
            </w:pPr>
            <w:r>
              <w:rPr>
                <w:noProof/>
              </w:rPr>
              <w:drawing>
                <wp:inline distT="0" distB="0" distL="0" distR="0" wp14:anchorId="23C68172" wp14:editId="1160A658">
                  <wp:extent cx="533400" cy="187912"/>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5206" cy="199117"/>
                          </a:xfrm>
                          <a:prstGeom prst="rect">
                            <a:avLst/>
                          </a:prstGeom>
                          <a:noFill/>
                          <a:ln>
                            <a:noFill/>
                          </a:ln>
                        </pic:spPr>
                      </pic:pic>
                    </a:graphicData>
                  </a:graphic>
                </wp:inline>
              </w:drawing>
            </w:r>
          </w:p>
        </w:tc>
        <w:tc>
          <w:tcPr>
            <w:tcW w:w="2399" w:type="dxa"/>
          </w:tcPr>
          <w:p w14:paraId="704E7424" w14:textId="77777777" w:rsidR="006E7031" w:rsidRPr="00317680" w:rsidRDefault="006E7031" w:rsidP="00680BD1">
            <w:pPr>
              <w:jc w:val="both"/>
              <w:rPr>
                <w:rFonts w:cstheme="minorHAnsi"/>
                <w:sz w:val="16"/>
                <w:szCs w:val="16"/>
              </w:rPr>
            </w:pPr>
          </w:p>
          <w:p w14:paraId="0CCA75E1" w14:textId="77777777" w:rsidR="006E7031" w:rsidRPr="00317680" w:rsidRDefault="00C802C3" w:rsidP="00680BD1">
            <w:pPr>
              <w:jc w:val="both"/>
              <w:rPr>
                <w:rFonts w:cs="Times New Roman"/>
                <w:sz w:val="16"/>
                <w:szCs w:val="16"/>
              </w:rPr>
            </w:pPr>
            <w:hyperlink r:id="rId38" w:history="1">
              <w:r w:rsidR="006E7031" w:rsidRPr="005A0A0E">
                <w:rPr>
                  <w:rStyle w:val="Hyperlink"/>
                  <w:sz w:val="16"/>
                  <w:szCs w:val="16"/>
                </w:rPr>
                <w:t>„SKILL.de“</w:t>
              </w:r>
            </w:hyperlink>
            <w:r w:rsidR="006E7031" w:rsidRPr="00317680">
              <w:rPr>
                <w:rStyle w:val="markedcontent"/>
                <w:sz w:val="16"/>
                <w:szCs w:val="16"/>
              </w:rPr>
              <w:t xml:space="preserve"> wird im Rahmen der gemeinsamen „Qualitätsoffensive Lehrerbildung“ von Bund und Ländern aus Mitteln des Bundesministeriums für Bildung und Forschung gefördert. </w:t>
            </w:r>
            <w:r w:rsidR="006E7031" w:rsidRPr="00317680">
              <w:rPr>
                <w:rStyle w:val="markedcontent"/>
                <w:rFonts w:cstheme="minorHAnsi"/>
                <w:sz w:val="16"/>
                <w:szCs w:val="16"/>
              </w:rPr>
              <w:t>FKZ: 0JA1924</w:t>
            </w:r>
          </w:p>
        </w:tc>
      </w:tr>
    </w:tbl>
    <w:p w14:paraId="738BCD79" w14:textId="77777777" w:rsidR="006E7031" w:rsidRPr="006E7031" w:rsidRDefault="006E7031" w:rsidP="006E7031">
      <w:pPr>
        <w:rPr>
          <w:sz w:val="2"/>
          <w:szCs w:val="2"/>
        </w:rPr>
      </w:pPr>
    </w:p>
    <w:sectPr w:rsidR="006E7031" w:rsidRPr="006E7031" w:rsidSect="00B55E31">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134" w:left="1417"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1092" w14:textId="77777777" w:rsidR="00C802C3" w:rsidRDefault="00C802C3" w:rsidP="00B55E31">
      <w:pPr>
        <w:spacing w:after="0" w:line="240" w:lineRule="auto"/>
      </w:pPr>
      <w:r>
        <w:separator/>
      </w:r>
    </w:p>
  </w:endnote>
  <w:endnote w:type="continuationSeparator" w:id="0">
    <w:p w14:paraId="4009A219" w14:textId="77777777" w:rsidR="00C802C3" w:rsidRDefault="00C802C3" w:rsidP="00B55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Italic">
    <w:altName w:val="Calibri"/>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F380" w14:textId="77777777" w:rsidR="00B55E31" w:rsidRDefault="00B55E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93598"/>
      <w:docPartObj>
        <w:docPartGallery w:val="Page Numbers (Bottom of Page)"/>
        <w:docPartUnique/>
      </w:docPartObj>
    </w:sdtPr>
    <w:sdtEndPr/>
    <w:sdtContent>
      <w:p w14:paraId="6B95D74E" w14:textId="1A4790BF" w:rsidR="00B55E31" w:rsidRDefault="00B55E31">
        <w:pPr>
          <w:pStyle w:val="Fuzeile"/>
          <w:jc w:val="center"/>
        </w:pPr>
        <w:r>
          <w:fldChar w:fldCharType="begin"/>
        </w:r>
        <w:r>
          <w:instrText>PAGE   \* MERGEFORMAT</w:instrText>
        </w:r>
        <w:r>
          <w:fldChar w:fldCharType="separate"/>
        </w:r>
        <w:r>
          <w:t>2</w:t>
        </w:r>
        <w:r>
          <w:fldChar w:fldCharType="end"/>
        </w:r>
      </w:p>
    </w:sdtContent>
  </w:sdt>
  <w:p w14:paraId="0B27E970" w14:textId="77777777" w:rsidR="00B55E31" w:rsidRDefault="00B55E3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6A33" w14:textId="77777777" w:rsidR="00B55E31" w:rsidRDefault="00B55E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64B2" w14:textId="77777777" w:rsidR="00C802C3" w:rsidRDefault="00C802C3" w:rsidP="00B55E31">
      <w:pPr>
        <w:spacing w:after="0" w:line="240" w:lineRule="auto"/>
      </w:pPr>
      <w:r>
        <w:separator/>
      </w:r>
    </w:p>
  </w:footnote>
  <w:footnote w:type="continuationSeparator" w:id="0">
    <w:p w14:paraId="3B063983" w14:textId="77777777" w:rsidR="00C802C3" w:rsidRDefault="00C802C3" w:rsidP="00B55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BEC7" w14:textId="77777777" w:rsidR="00B55E31" w:rsidRDefault="00B55E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9D3A" w14:textId="77777777" w:rsidR="00B55E31" w:rsidRDefault="00B55E3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F5B7" w14:textId="77777777" w:rsidR="00B55E31" w:rsidRDefault="00B55E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7D"/>
    <w:rsid w:val="0000397D"/>
    <w:rsid w:val="00023151"/>
    <w:rsid w:val="00044D87"/>
    <w:rsid w:val="000C0163"/>
    <w:rsid w:val="000D0A0F"/>
    <w:rsid w:val="000D664F"/>
    <w:rsid w:val="00105B98"/>
    <w:rsid w:val="00117BBB"/>
    <w:rsid w:val="001317DD"/>
    <w:rsid w:val="00144085"/>
    <w:rsid w:val="001544FA"/>
    <w:rsid w:val="00181821"/>
    <w:rsid w:val="00187C40"/>
    <w:rsid w:val="00190190"/>
    <w:rsid w:val="001914F8"/>
    <w:rsid w:val="001941D2"/>
    <w:rsid w:val="001C4B3E"/>
    <w:rsid w:val="001C61CD"/>
    <w:rsid w:val="00222297"/>
    <w:rsid w:val="00254B05"/>
    <w:rsid w:val="0026471A"/>
    <w:rsid w:val="002C02F7"/>
    <w:rsid w:val="002D021E"/>
    <w:rsid w:val="002E2B0B"/>
    <w:rsid w:val="002F4186"/>
    <w:rsid w:val="00302008"/>
    <w:rsid w:val="0030677B"/>
    <w:rsid w:val="00311B12"/>
    <w:rsid w:val="00326D29"/>
    <w:rsid w:val="003303E5"/>
    <w:rsid w:val="003307D0"/>
    <w:rsid w:val="00390A9A"/>
    <w:rsid w:val="003D0900"/>
    <w:rsid w:val="004464FD"/>
    <w:rsid w:val="00486D99"/>
    <w:rsid w:val="004A0E83"/>
    <w:rsid w:val="004B12EC"/>
    <w:rsid w:val="004B3F1F"/>
    <w:rsid w:val="004F208A"/>
    <w:rsid w:val="004F3C27"/>
    <w:rsid w:val="00512DD9"/>
    <w:rsid w:val="00520B2C"/>
    <w:rsid w:val="00583D0A"/>
    <w:rsid w:val="00584C08"/>
    <w:rsid w:val="005A05EE"/>
    <w:rsid w:val="005A731C"/>
    <w:rsid w:val="005A7BB6"/>
    <w:rsid w:val="005B2987"/>
    <w:rsid w:val="005C4F9F"/>
    <w:rsid w:val="005F3589"/>
    <w:rsid w:val="00611500"/>
    <w:rsid w:val="006441CF"/>
    <w:rsid w:val="0064442B"/>
    <w:rsid w:val="00646478"/>
    <w:rsid w:val="00676485"/>
    <w:rsid w:val="006967A2"/>
    <w:rsid w:val="006C42DE"/>
    <w:rsid w:val="006D0BB0"/>
    <w:rsid w:val="006E7031"/>
    <w:rsid w:val="007127FE"/>
    <w:rsid w:val="0078064B"/>
    <w:rsid w:val="007871ED"/>
    <w:rsid w:val="007A4F8C"/>
    <w:rsid w:val="007D2E39"/>
    <w:rsid w:val="007E37A8"/>
    <w:rsid w:val="00804656"/>
    <w:rsid w:val="00805142"/>
    <w:rsid w:val="008077AA"/>
    <w:rsid w:val="00847589"/>
    <w:rsid w:val="00867352"/>
    <w:rsid w:val="008902F5"/>
    <w:rsid w:val="008D781B"/>
    <w:rsid w:val="008E4824"/>
    <w:rsid w:val="008E4C02"/>
    <w:rsid w:val="008E617F"/>
    <w:rsid w:val="008F3A3C"/>
    <w:rsid w:val="00945688"/>
    <w:rsid w:val="0096290C"/>
    <w:rsid w:val="009A3D06"/>
    <w:rsid w:val="009D1D06"/>
    <w:rsid w:val="00A12845"/>
    <w:rsid w:val="00A14702"/>
    <w:rsid w:val="00A20357"/>
    <w:rsid w:val="00A824F0"/>
    <w:rsid w:val="00A83C04"/>
    <w:rsid w:val="00A85D57"/>
    <w:rsid w:val="00A94802"/>
    <w:rsid w:val="00AB1C41"/>
    <w:rsid w:val="00AB7094"/>
    <w:rsid w:val="00AD5F54"/>
    <w:rsid w:val="00B072E3"/>
    <w:rsid w:val="00B07A3E"/>
    <w:rsid w:val="00B30E16"/>
    <w:rsid w:val="00B3399C"/>
    <w:rsid w:val="00B424E6"/>
    <w:rsid w:val="00B42A24"/>
    <w:rsid w:val="00B434A9"/>
    <w:rsid w:val="00B50D45"/>
    <w:rsid w:val="00B551FD"/>
    <w:rsid w:val="00B55E31"/>
    <w:rsid w:val="00B63604"/>
    <w:rsid w:val="00B72F5B"/>
    <w:rsid w:val="00B77D6A"/>
    <w:rsid w:val="00BC2548"/>
    <w:rsid w:val="00BC7B66"/>
    <w:rsid w:val="00BF1F5F"/>
    <w:rsid w:val="00C045C7"/>
    <w:rsid w:val="00C47C3B"/>
    <w:rsid w:val="00C76245"/>
    <w:rsid w:val="00C802C3"/>
    <w:rsid w:val="00C90D03"/>
    <w:rsid w:val="00C96A16"/>
    <w:rsid w:val="00CA35DD"/>
    <w:rsid w:val="00CD11BB"/>
    <w:rsid w:val="00CD745E"/>
    <w:rsid w:val="00CF0996"/>
    <w:rsid w:val="00CF7FD3"/>
    <w:rsid w:val="00D078FB"/>
    <w:rsid w:val="00D16212"/>
    <w:rsid w:val="00D57651"/>
    <w:rsid w:val="00DA38FC"/>
    <w:rsid w:val="00DA514C"/>
    <w:rsid w:val="00DA6087"/>
    <w:rsid w:val="00DD0817"/>
    <w:rsid w:val="00E02128"/>
    <w:rsid w:val="00E22BAD"/>
    <w:rsid w:val="00E25981"/>
    <w:rsid w:val="00E713CE"/>
    <w:rsid w:val="00EA5953"/>
    <w:rsid w:val="00EF5D2D"/>
    <w:rsid w:val="00F24F66"/>
    <w:rsid w:val="00F558BC"/>
    <w:rsid w:val="00F81F85"/>
    <w:rsid w:val="00F873CC"/>
    <w:rsid w:val="00F91AEE"/>
    <w:rsid w:val="00FB2939"/>
    <w:rsid w:val="00FC2B44"/>
    <w:rsid w:val="00FC47B7"/>
    <w:rsid w:val="00FC6E69"/>
    <w:rsid w:val="00FD1F78"/>
    <w:rsid w:val="00FF40F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C0ECB"/>
  <w15:chartTrackingRefBased/>
  <w15:docId w15:val="{1AF10D05-8C3E-4C26-922B-1739419E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39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039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397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00397D"/>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3303E5"/>
    <w:rPr>
      <w:color w:val="0563C1" w:themeColor="hyperlink"/>
      <w:u w:val="single"/>
    </w:rPr>
  </w:style>
  <w:style w:type="character" w:styleId="NichtaufgelsteErwhnung">
    <w:name w:val="Unresolved Mention"/>
    <w:basedOn w:val="Absatz-Standardschriftart"/>
    <w:uiPriority w:val="99"/>
    <w:semiHidden/>
    <w:unhideWhenUsed/>
    <w:rsid w:val="003303E5"/>
    <w:rPr>
      <w:color w:val="605E5C"/>
      <w:shd w:val="clear" w:color="auto" w:fill="E1DFDD"/>
    </w:rPr>
  </w:style>
  <w:style w:type="character" w:customStyle="1" w:styleId="fontstyle01">
    <w:name w:val="fontstyle01"/>
    <w:basedOn w:val="Absatz-Standardschriftart"/>
    <w:rsid w:val="00144085"/>
    <w:rPr>
      <w:rFonts w:ascii="Calibri" w:hAnsi="Calibri" w:cs="Calibri" w:hint="default"/>
      <w:b w:val="0"/>
      <w:bCs w:val="0"/>
      <w:i w:val="0"/>
      <w:iCs w:val="0"/>
      <w:color w:val="000000"/>
      <w:sz w:val="22"/>
      <w:szCs w:val="22"/>
    </w:rPr>
  </w:style>
  <w:style w:type="character" w:customStyle="1" w:styleId="fontstyle21">
    <w:name w:val="fontstyle21"/>
    <w:basedOn w:val="Absatz-Standardschriftart"/>
    <w:rsid w:val="00144085"/>
    <w:rPr>
      <w:rFonts w:ascii="Calibri-Italic" w:hAnsi="Calibri-Italic" w:hint="default"/>
      <w:b w:val="0"/>
      <w:bCs w:val="0"/>
      <w:i/>
      <w:iCs/>
      <w:color w:val="000000"/>
      <w:sz w:val="22"/>
      <w:szCs w:val="22"/>
    </w:rPr>
  </w:style>
  <w:style w:type="character" w:styleId="Hervorhebung">
    <w:name w:val="Emphasis"/>
    <w:basedOn w:val="Absatz-Standardschriftart"/>
    <w:uiPriority w:val="20"/>
    <w:qFormat/>
    <w:rsid w:val="007871ED"/>
    <w:rPr>
      <w:i/>
      <w:iCs/>
    </w:rPr>
  </w:style>
  <w:style w:type="paragraph" w:styleId="Titel">
    <w:name w:val="Title"/>
    <w:basedOn w:val="Standard"/>
    <w:next w:val="Standard"/>
    <w:link w:val="TitelZchn"/>
    <w:uiPriority w:val="10"/>
    <w:qFormat/>
    <w:rsid w:val="001317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317DD"/>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B55E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5E31"/>
  </w:style>
  <w:style w:type="paragraph" w:styleId="Fuzeile">
    <w:name w:val="footer"/>
    <w:basedOn w:val="Standard"/>
    <w:link w:val="FuzeileZchn"/>
    <w:uiPriority w:val="99"/>
    <w:unhideWhenUsed/>
    <w:rsid w:val="00B55E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5E31"/>
  </w:style>
  <w:style w:type="table" w:styleId="Tabellenraster">
    <w:name w:val="Table Grid"/>
    <w:basedOn w:val="NormaleTabelle"/>
    <w:uiPriority w:val="39"/>
    <w:rsid w:val="00DA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DA514C"/>
  </w:style>
  <w:style w:type="character" w:styleId="BesuchterLink">
    <w:name w:val="FollowedHyperlink"/>
    <w:basedOn w:val="Absatz-Standardschriftart"/>
    <w:uiPriority w:val="99"/>
    <w:semiHidden/>
    <w:unhideWhenUsed/>
    <w:rsid w:val="0064442B"/>
    <w:rPr>
      <w:color w:val="954F72" w:themeColor="followedHyperlink"/>
      <w:u w:val="single"/>
    </w:rPr>
  </w:style>
  <w:style w:type="character" w:customStyle="1" w:styleId="docdata">
    <w:name w:val="docdata"/>
    <w:aliases w:val="docy,v5,3801,bqiaagaaeyqcaaagiaiaaanjbgaabromaaaaaaaaaaaaaaaaaaaaaaaaaaaaaaaaaaaaaaaaaaaaaaaaaaaaaaaaaaaaaaaaaaaaaaaaaaaaaaaaaaaaaaaaaaaaaaaaaaaaaaaaaaaaaaaaaaaaaaaaaaaaaaaaaaaaaaaaaaaaaaaaaaaaaaaaaaaaaaaaaaaaaaaaaaaaaaaaaaaaaaaaaaaaaaaaaaaaaaaa"/>
    <w:basedOn w:val="Absatz-Standardschriftart"/>
    <w:rsid w:val="004B12EC"/>
  </w:style>
  <w:style w:type="character" w:customStyle="1" w:styleId="opening-headersubtitle">
    <w:name w:val="opening-header__subtitle"/>
    <w:basedOn w:val="Absatz-Standardschriftart"/>
    <w:rsid w:val="000D664F"/>
  </w:style>
  <w:style w:type="character" w:customStyle="1" w:styleId="highlight">
    <w:name w:val="highlight"/>
    <w:basedOn w:val="Absatz-Standardschriftart"/>
    <w:rsid w:val="002C0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57453">
      <w:bodyDiv w:val="1"/>
      <w:marLeft w:val="0"/>
      <w:marRight w:val="0"/>
      <w:marTop w:val="0"/>
      <w:marBottom w:val="0"/>
      <w:divBdr>
        <w:top w:val="none" w:sz="0" w:space="0" w:color="auto"/>
        <w:left w:val="none" w:sz="0" w:space="0" w:color="auto"/>
        <w:bottom w:val="none" w:sz="0" w:space="0" w:color="auto"/>
        <w:right w:val="none" w:sz="0" w:space="0" w:color="auto"/>
      </w:divBdr>
    </w:div>
    <w:div w:id="178961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pb.de/shop/zeitschriften/apuz/187412/von-der-judenfeindschaft-zum-antisemitismus/" TargetMode="External"/><Relationship Id="rId18" Type="http://schemas.openxmlformats.org/officeDocument/2006/relationships/hyperlink" Target="http://www.sueddeutsche.de/muenchen/muenchen-corona-demo-theresienwiese-juergen-fliege-1.5028800" TargetMode="External"/><Relationship Id="rId26" Type="http://schemas.openxmlformats.org/officeDocument/2006/relationships/hyperlink" Target="http://www.nytimes.com/2022/05/16/podcasts/the-daily/buffalo-shooting-replacement-theory.html" TargetMode="External"/><Relationship Id="rId39" Type="http://schemas.openxmlformats.org/officeDocument/2006/relationships/header" Target="header1.xml"/><Relationship Id="rId21" Type="http://schemas.openxmlformats.org/officeDocument/2006/relationships/hyperlink" Target="https://report-antisemitism.de/documents/RIAS_Bayern_Monitoring_Verschwoerungsdenken_und_Antisemitismus_im_Kontext_von_Corona.pdf" TargetMode="External"/><Relationship Id="rId34" Type="http://schemas.openxmlformats.org/officeDocument/2006/relationships/image" Target="media/image2.png"/><Relationship Id="rId42"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antisemitismusbeauftragter.bayern.de/" TargetMode="External"/><Relationship Id="rId29" Type="http://schemas.openxmlformats.org/officeDocument/2006/relationships/hyperlink" Target="https://audionautix.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orschungsforum.net/mitglieder/franziska-krah/" TargetMode="External"/><Relationship Id="rId24" Type="http://schemas.openxmlformats.org/officeDocument/2006/relationships/hyperlink" Target="https://hpd.de/artikel/wolfgang-gedeon-und-protokolle-weisen-zion-13147" TargetMode="External"/><Relationship Id="rId32" Type="http://schemas.openxmlformats.org/officeDocument/2006/relationships/hyperlink" Target="http://www.skill.uni-passau.de" TargetMode="External"/><Relationship Id="rId37" Type="http://schemas.openxmlformats.org/officeDocument/2006/relationships/image" Target="media/image4.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ytimes.com/2021/01/29/us/politics/marjorie-taylor-greene-republicans.html" TargetMode="External"/><Relationship Id="rId23" Type="http://schemas.openxmlformats.org/officeDocument/2006/relationships/hyperlink" Target="http://www.br.de/nachrichten/bayern/erneut-anstieg-bei-antisemitischen-straftaten-in-bayern,T2ZvG61" TargetMode="External"/><Relationship Id="rId28" Type="http://schemas.openxmlformats.org/officeDocument/2006/relationships/hyperlink" Target="http://www.google.de/books/edition/Die_Protokolle_der_Weisen_von_Zion_kriti/eyYhEAAAQBAJ?hl=de&amp;gbpv=1&amp;dq=die+bibel+der+antisemiten+franziska+krah&amp;pg=PA5&amp;printsec=frontcover" TargetMode="External"/><Relationship Id="rId36" Type="http://schemas.openxmlformats.org/officeDocument/2006/relationships/hyperlink" Target="http://creativecommons.org/licenses/by/4.0/" TargetMode="External"/><Relationship Id="rId10" Type="http://schemas.openxmlformats.org/officeDocument/2006/relationships/hyperlink" Target="http://www.juedischesmuseum.de/mu%20seum/ansprechpartner/" TargetMode="External"/><Relationship Id="rId19" Type="http://schemas.openxmlformats.org/officeDocument/2006/relationships/hyperlink" Target="http://www.sueddeutsche.de/muenchen/muenchen-corna-demo-querdenker-gottesdienst-1.5100851" TargetMode="External"/><Relationship Id="rId31" Type="http://schemas.openxmlformats.org/officeDocument/2006/relationships/hyperlink" Target="https://audionautix.com/Music/Metaphor.mp3"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tinyurl.com/sie-sind" TargetMode="External"/><Relationship Id="rId14" Type="http://schemas.openxmlformats.org/officeDocument/2006/relationships/hyperlink" Target="http://www.taylorfrancis.com/chapters/edit/10.4324/9781003048640-9/eternal-george-soros-armin-langer" TargetMode="External"/><Relationship Id="rId22" Type="http://schemas.openxmlformats.org/officeDocument/2006/relationships/hyperlink" Target="https://www1.bayern.landtag.de/www/ElanTextAblage_WP18/Drucksachen/Basisdrucksachen/0000013500/0000013799_016.pdf" TargetMode="External"/><Relationship Id="rId27" Type="http://schemas.openxmlformats.org/officeDocument/2006/relationships/hyperlink" Target="https://www.ca-ira.net/verlag/buecher/segel-protokolle/" TargetMode="External"/><Relationship Id="rId30" Type="http://schemas.openxmlformats.org/officeDocument/2006/relationships/hyperlink" Target="https://creativecommons.org/licenses/by/4.0/" TargetMode="External"/><Relationship Id="rId35" Type="http://schemas.openxmlformats.org/officeDocument/2006/relationships/image" Target="media/image3.png"/><Relationship Id="rId43" Type="http://schemas.openxmlformats.org/officeDocument/2006/relationships/header" Target="header3.xml"/><Relationship Id="rId8" Type="http://schemas.openxmlformats.org/officeDocument/2006/relationships/hyperlink" Target="file:///Users/Yessie/Desktop/blog.dilab.uni-passau.de/sie-sind" TargetMode="External"/><Relationship Id="rId3" Type="http://schemas.openxmlformats.org/officeDocument/2006/relationships/settings" Target="settings.xml"/><Relationship Id="rId12" Type="http://schemas.openxmlformats.org/officeDocument/2006/relationships/hyperlink" Target="http://www.tu-berlin.de/fakultaet_i/zentrum_fuer_antisemitismusforschung/menue/ueber_uns/mitarbeiterinnen_und_mitarbeiter/jensen_prof_dr_uffa/parameter/maxhilfe/" TargetMode="External"/><Relationship Id="rId17" Type="http://schemas.openxmlformats.org/officeDocument/2006/relationships/hyperlink" Target="https://www1.bayern.landtag.de/www/ElanTextAblage_WP18/Protokolle/18%20Wahlperiode%20Kopie/18%20WP%20Plenum%20Kopie/083/083_PL_012_dringlichkeitsantrag-15841.pdf" TargetMode="External"/><Relationship Id="rId25" Type="http://schemas.openxmlformats.org/officeDocument/2006/relationships/hyperlink" Target="http://www.zeit.de/politik/deutschland/2020-03/afd-antisemitismus-wolfgang-gedeon-austritt" TargetMode="External"/><Relationship Id="rId33" Type="http://schemas.openxmlformats.org/officeDocument/2006/relationships/hyperlink" Target="https://creativecommons.org/licenses/by-nd/4.0/" TargetMode="External"/><Relationship Id="rId38" Type="http://schemas.openxmlformats.org/officeDocument/2006/relationships/hyperlink" Target="http://www.skill.uni-passau.de" TargetMode="External"/><Relationship Id="rId46" Type="http://schemas.openxmlformats.org/officeDocument/2006/relationships/theme" Target="theme/theme1.xml"/><Relationship Id="rId20" Type="http://schemas.openxmlformats.org/officeDocument/2006/relationships/hyperlink" Target="https://www.gatesfoundation.org/" TargetMode="External"/><Relationship Id="rId41"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0B55-7012-431B-B34C-43E511CF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1775</Words>
  <Characters>11186</Characters>
  <Application>Microsoft Office Word</Application>
  <DocSecurity>0</DocSecurity>
  <Lines>93</Lines>
  <Paragraphs>25</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/Sie sind unter uns</vt:lpstr>
      <vt:lpstr>    Ein Podcast über Verschwörungstheorien</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Stelzl</dc:creator>
  <cp:keywords/>
  <dc:description/>
  <cp:lastModifiedBy>Jessica Schneider</cp:lastModifiedBy>
  <cp:revision>23</cp:revision>
  <cp:lastPrinted>2022-12-11T11:02:00Z</cp:lastPrinted>
  <dcterms:created xsi:type="dcterms:W3CDTF">2022-12-12T18:18:00Z</dcterms:created>
  <dcterms:modified xsi:type="dcterms:W3CDTF">2022-12-13T12:51:00Z</dcterms:modified>
</cp:coreProperties>
</file>